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CD" w:rsidRPr="00B652DA" w:rsidRDefault="00D14275" w:rsidP="00D14275">
      <w:pPr>
        <w:jc w:val="right"/>
      </w:pPr>
      <w:r w:rsidRPr="00B652DA">
        <w:rPr>
          <w:noProof/>
          <w:lang w:eastAsia="en-GB"/>
        </w:rPr>
        <w:drawing>
          <wp:anchor distT="0" distB="0" distL="114300" distR="114300" simplePos="0" relativeHeight="251665408" behindDoc="0" locked="0" layoutInCell="1" allowOverlap="1" wp14:anchorId="4408AFAE" wp14:editId="1C488885">
            <wp:simplePos x="0" y="0"/>
            <wp:positionH relativeFrom="column">
              <wp:posOffset>4794885</wp:posOffset>
            </wp:positionH>
            <wp:positionV relativeFrom="paragraph">
              <wp:posOffset>0</wp:posOffset>
            </wp:positionV>
            <wp:extent cx="935355" cy="1254760"/>
            <wp:effectExtent l="0" t="0" r="0" b="2540"/>
            <wp:wrapSquare wrapText="bothSides"/>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26A" w:rsidRDefault="00BF226A" w:rsidP="00D14275">
      <w:pPr>
        <w:tabs>
          <w:tab w:val="left" w:pos="2160"/>
        </w:tabs>
        <w:rPr>
          <w:b/>
          <w:bCs/>
        </w:rPr>
      </w:pPr>
    </w:p>
    <w:p w:rsidR="00BF226A" w:rsidRDefault="00BF226A" w:rsidP="00D14275">
      <w:pPr>
        <w:tabs>
          <w:tab w:val="left" w:pos="2160"/>
        </w:tabs>
        <w:rPr>
          <w:b/>
          <w:bCs/>
        </w:rPr>
      </w:pPr>
    </w:p>
    <w:p w:rsidR="00BF226A" w:rsidRDefault="00BF226A" w:rsidP="00D14275">
      <w:pPr>
        <w:tabs>
          <w:tab w:val="left" w:pos="2160"/>
        </w:tabs>
        <w:rPr>
          <w:b/>
          <w:bCs/>
        </w:rPr>
      </w:pPr>
    </w:p>
    <w:p w:rsidR="00BF226A" w:rsidRDefault="00BF226A" w:rsidP="00D14275">
      <w:pPr>
        <w:tabs>
          <w:tab w:val="left" w:pos="2160"/>
        </w:tabs>
        <w:rPr>
          <w:b/>
          <w:bCs/>
        </w:rPr>
      </w:pPr>
    </w:p>
    <w:p w:rsidR="00BF226A" w:rsidRDefault="00BF226A" w:rsidP="00D14275">
      <w:pPr>
        <w:tabs>
          <w:tab w:val="left" w:pos="2160"/>
        </w:tabs>
        <w:rPr>
          <w:b/>
          <w:bCs/>
        </w:rPr>
      </w:pPr>
    </w:p>
    <w:p w:rsidR="00BF226A" w:rsidRDefault="00BF226A" w:rsidP="00D14275">
      <w:pPr>
        <w:tabs>
          <w:tab w:val="left" w:pos="2160"/>
        </w:tabs>
        <w:rPr>
          <w:b/>
          <w:bCs/>
        </w:rPr>
      </w:pPr>
    </w:p>
    <w:p w:rsidR="00BF226A" w:rsidRDefault="00BF226A" w:rsidP="00D14275">
      <w:pPr>
        <w:tabs>
          <w:tab w:val="left" w:pos="2160"/>
        </w:tabs>
        <w:rPr>
          <w:b/>
          <w:bCs/>
        </w:rPr>
      </w:pPr>
    </w:p>
    <w:p w:rsidR="00BF226A" w:rsidRDefault="00BF226A" w:rsidP="00D14275">
      <w:pPr>
        <w:tabs>
          <w:tab w:val="left" w:pos="2160"/>
        </w:tabs>
        <w:rPr>
          <w:b/>
          <w:bCs/>
        </w:rPr>
      </w:pPr>
    </w:p>
    <w:p w:rsidR="00D14275" w:rsidRPr="00B652DA" w:rsidRDefault="00D14275" w:rsidP="00D14275">
      <w:pPr>
        <w:tabs>
          <w:tab w:val="left" w:pos="2160"/>
        </w:tabs>
        <w:rPr>
          <w:b/>
          <w:bCs/>
        </w:rPr>
      </w:pPr>
      <w:r w:rsidRPr="00B652DA">
        <w:rPr>
          <w:b/>
          <w:bCs/>
        </w:rPr>
        <w:t xml:space="preserve">To: </w:t>
      </w:r>
      <w:r w:rsidR="008C449A">
        <w:rPr>
          <w:b/>
          <w:bCs/>
        </w:rPr>
        <w:tab/>
      </w:r>
      <w:r w:rsidRPr="00B652DA">
        <w:rPr>
          <w:b/>
          <w:bCs/>
        </w:rPr>
        <w:t>City Executive Board</w:t>
      </w:r>
      <w:r w:rsidRPr="00B652DA">
        <w:rPr>
          <w:b/>
          <w:bCs/>
        </w:rPr>
        <w:tab/>
      </w:r>
    </w:p>
    <w:p w:rsidR="00D14275" w:rsidRPr="00B652DA" w:rsidRDefault="00D14275" w:rsidP="00D14275">
      <w:pPr>
        <w:rPr>
          <w:b/>
          <w:bCs/>
        </w:rPr>
      </w:pPr>
    </w:p>
    <w:p w:rsidR="00D14275" w:rsidRPr="00B652DA" w:rsidRDefault="00D14275" w:rsidP="00D14275">
      <w:pPr>
        <w:tabs>
          <w:tab w:val="left" w:pos="2160"/>
          <w:tab w:val="left" w:pos="6300"/>
          <w:tab w:val="left" w:pos="7380"/>
        </w:tabs>
        <w:rPr>
          <w:b/>
          <w:bCs/>
        </w:rPr>
      </w:pPr>
      <w:r w:rsidRPr="00B652DA">
        <w:rPr>
          <w:b/>
          <w:bCs/>
        </w:rPr>
        <w:t xml:space="preserve">Date: </w:t>
      </w:r>
      <w:r w:rsidR="008C449A">
        <w:rPr>
          <w:b/>
          <w:bCs/>
        </w:rPr>
        <w:tab/>
      </w:r>
      <w:r w:rsidRPr="00B652DA">
        <w:rPr>
          <w:bCs/>
        </w:rPr>
        <w:t>1</w:t>
      </w:r>
      <w:r w:rsidR="0031578B" w:rsidRPr="00B652DA">
        <w:rPr>
          <w:bCs/>
        </w:rPr>
        <w:t>5</w:t>
      </w:r>
      <w:r w:rsidRPr="00B652DA">
        <w:rPr>
          <w:bCs/>
        </w:rPr>
        <w:t xml:space="preserve"> </w:t>
      </w:r>
      <w:r w:rsidR="0031578B" w:rsidRPr="00B652DA">
        <w:rPr>
          <w:bCs/>
        </w:rPr>
        <w:t>October 2015</w:t>
      </w:r>
      <w:r w:rsidRPr="00B652DA">
        <w:rPr>
          <w:b/>
          <w:bCs/>
        </w:rPr>
        <w:tab/>
        <w:t xml:space="preserve">       </w:t>
      </w:r>
      <w:r w:rsidRPr="00B652DA">
        <w:rPr>
          <w:b/>
          <w:bCs/>
        </w:rPr>
        <w:tab/>
        <w:t xml:space="preserve">   </w:t>
      </w:r>
      <w:r w:rsidRPr="00B652DA">
        <w:rPr>
          <w:b/>
          <w:bCs/>
        </w:rPr>
        <w:tab/>
      </w:r>
    </w:p>
    <w:p w:rsidR="00D14275" w:rsidRPr="00B652DA" w:rsidRDefault="00D14275" w:rsidP="00D14275">
      <w:pPr>
        <w:jc w:val="right"/>
        <w:rPr>
          <w:b/>
          <w:bCs/>
        </w:rPr>
      </w:pPr>
    </w:p>
    <w:p w:rsidR="00D14275" w:rsidRPr="00B652DA" w:rsidRDefault="00D14275" w:rsidP="00D14275">
      <w:pPr>
        <w:rPr>
          <w:bCs/>
        </w:rPr>
      </w:pPr>
      <w:r w:rsidRPr="00B652DA">
        <w:rPr>
          <w:b/>
          <w:bCs/>
        </w:rPr>
        <w:t>Report of:</w:t>
      </w:r>
      <w:r w:rsidRPr="00B652DA">
        <w:rPr>
          <w:b/>
          <w:bCs/>
        </w:rPr>
        <w:tab/>
      </w:r>
      <w:r w:rsidR="008C449A">
        <w:rPr>
          <w:b/>
          <w:bCs/>
        </w:rPr>
        <w:tab/>
      </w:r>
      <w:r w:rsidRPr="00B652DA">
        <w:rPr>
          <w:bCs/>
        </w:rPr>
        <w:t>Executive Director Community Services</w:t>
      </w:r>
    </w:p>
    <w:p w:rsidR="00D14275" w:rsidRPr="00B652DA" w:rsidRDefault="00D14275" w:rsidP="00D14275">
      <w:pPr>
        <w:tabs>
          <w:tab w:val="left" w:pos="2160"/>
        </w:tabs>
        <w:rPr>
          <w:b/>
          <w:bCs/>
        </w:rPr>
      </w:pPr>
    </w:p>
    <w:p w:rsidR="00D14275" w:rsidRPr="00B652DA" w:rsidRDefault="00A53025" w:rsidP="00D14275">
      <w:pPr>
        <w:tabs>
          <w:tab w:val="left" w:pos="2160"/>
        </w:tabs>
        <w:rPr>
          <w:b/>
          <w:bCs/>
        </w:rPr>
      </w:pPr>
      <w:r w:rsidRPr="00B652DA">
        <w:rPr>
          <w:noProof/>
          <w:lang w:eastAsia="en-GB"/>
        </w:rPr>
        <mc:AlternateContent>
          <mc:Choice Requires="wps">
            <w:drawing>
              <wp:anchor distT="0" distB="0" distL="114300" distR="114300" simplePos="0" relativeHeight="251659264" behindDoc="1" locked="0" layoutInCell="1" allowOverlap="1" wp14:anchorId="25AA15C8" wp14:editId="09126DBB">
                <wp:simplePos x="0" y="0"/>
                <wp:positionH relativeFrom="column">
                  <wp:posOffset>25400</wp:posOffset>
                </wp:positionH>
                <wp:positionV relativeFrom="paragraph">
                  <wp:posOffset>281305</wp:posOffset>
                </wp:positionV>
                <wp:extent cx="5616575" cy="3837305"/>
                <wp:effectExtent l="0" t="0" r="22225" b="10795"/>
                <wp:wrapTight wrapText="bothSides">
                  <wp:wrapPolygon edited="0">
                    <wp:start x="0" y="0"/>
                    <wp:lineTo x="0" y="21554"/>
                    <wp:lineTo x="21612" y="21554"/>
                    <wp:lineTo x="2161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616575" cy="3837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3440" w:rsidRDefault="00E33440" w:rsidP="001C31C7">
                            <w:pPr>
                              <w:jc w:val="center"/>
                              <w:rPr>
                                <w:b/>
                                <w:u w:val="single"/>
                              </w:rPr>
                            </w:pPr>
                            <w:r w:rsidRPr="001C31C7">
                              <w:rPr>
                                <w:b/>
                                <w:u w:val="single"/>
                              </w:rPr>
                              <w:t>Summary and Recommendations</w:t>
                            </w:r>
                          </w:p>
                          <w:p w:rsidR="00E33440" w:rsidRDefault="00E33440" w:rsidP="001C31C7">
                            <w:pPr>
                              <w:jc w:val="center"/>
                              <w:rPr>
                                <w:b/>
                                <w:u w:val="single"/>
                              </w:rPr>
                            </w:pPr>
                          </w:p>
                          <w:p w:rsidR="00E33440" w:rsidRDefault="00E33440" w:rsidP="001C31C7">
                            <w:r>
                              <w:rPr>
                                <w:b/>
                              </w:rPr>
                              <w:t xml:space="preserve">Purpose of report: </w:t>
                            </w:r>
                            <w:r>
                              <w:t>To report on the consultation regarding a Public Spaces Protection Order for the city centre, and to seek approval of a draft Order.</w:t>
                            </w:r>
                          </w:p>
                          <w:p w:rsidR="00E33440" w:rsidRDefault="00E33440" w:rsidP="001C31C7"/>
                          <w:p w:rsidR="00E33440" w:rsidRDefault="00E33440" w:rsidP="001C31C7">
                            <w:r>
                              <w:rPr>
                                <w:b/>
                              </w:rPr>
                              <w:t>Key Decision:</w:t>
                            </w:r>
                            <w:r>
                              <w:t xml:space="preserve"> Yes</w:t>
                            </w:r>
                          </w:p>
                          <w:p w:rsidR="00E33440" w:rsidRDefault="00E33440" w:rsidP="001C31C7"/>
                          <w:p w:rsidR="00E33440" w:rsidRPr="007F1979" w:rsidRDefault="00E33440" w:rsidP="007F1979">
                            <w:pPr>
                              <w:rPr>
                                <w:b/>
                                <w:bCs/>
                              </w:rPr>
                            </w:pPr>
                            <w:r w:rsidRPr="007F1979">
                              <w:rPr>
                                <w:b/>
                                <w:bCs/>
                              </w:rPr>
                              <w:t xml:space="preserve">Executive lead member: </w:t>
                            </w:r>
                            <w:r w:rsidRPr="007F1979">
                              <w:rPr>
                                <w:bCs/>
                              </w:rPr>
                              <w:t>Councillor</w:t>
                            </w:r>
                            <w:r>
                              <w:rPr>
                                <w:bCs/>
                              </w:rPr>
                              <w:t xml:space="preserve"> Dee Sinclair, Board Member Crime, </w:t>
                            </w:r>
                            <w:r w:rsidRPr="007F1979">
                              <w:rPr>
                                <w:bCs/>
                              </w:rPr>
                              <w:t xml:space="preserve">Community </w:t>
                            </w:r>
                            <w:r>
                              <w:rPr>
                                <w:bCs/>
                              </w:rPr>
                              <w:t>Safety and Licensing</w:t>
                            </w:r>
                          </w:p>
                          <w:p w:rsidR="00E33440" w:rsidRDefault="00E33440" w:rsidP="001C31C7"/>
                          <w:p w:rsidR="00E33440" w:rsidRDefault="00E33440" w:rsidP="001C31C7">
                            <w:r>
                              <w:rPr>
                                <w:b/>
                              </w:rPr>
                              <w:t>Policy Framework:</w:t>
                            </w:r>
                            <w:r>
                              <w:t xml:space="preserve"> Corporate Plan priorities – Strong, Active Communities; Cleaner, Greener Oxford</w:t>
                            </w:r>
                          </w:p>
                          <w:p w:rsidR="00E33440" w:rsidRDefault="00E33440" w:rsidP="001C31C7"/>
                          <w:p w:rsidR="00E33440" w:rsidRDefault="00E33440" w:rsidP="001C31C7">
                            <w:r>
                              <w:rPr>
                                <w:b/>
                              </w:rPr>
                              <w:t>Recommendations:</w:t>
                            </w:r>
                            <w:r>
                              <w:t xml:space="preserve"> </w:t>
                            </w:r>
                            <w:r w:rsidR="008C449A">
                              <w:t>That the City Executive Board resolves to:</w:t>
                            </w:r>
                          </w:p>
                          <w:p w:rsidR="00E33440" w:rsidRDefault="008C449A" w:rsidP="0010504E">
                            <w:pPr>
                              <w:pStyle w:val="ListParagraph"/>
                              <w:numPr>
                                <w:ilvl w:val="0"/>
                                <w:numId w:val="1"/>
                              </w:numPr>
                            </w:pPr>
                            <w:r>
                              <w:t xml:space="preserve">Agree to </w:t>
                            </w:r>
                            <w:r w:rsidR="00E33440">
                              <w:t xml:space="preserve">make a Public Spaces Protection </w:t>
                            </w:r>
                            <w:proofErr w:type="gramStart"/>
                            <w:r w:rsidR="00E33440">
                              <w:t>Order  under</w:t>
                            </w:r>
                            <w:proofErr w:type="gramEnd"/>
                            <w:r w:rsidR="00E33440">
                              <w:t xml:space="preserve"> S 59 of the Anti-Social Behaviour, Crime and Policing Act 2014 9 ‘the Act’) on the terms set out at Appendix One, for the area of the city centre shown on the map at Paragraph 28 for the duration of three years from a date to be determined by the Executive Director Community Services by reference to the installation of adequate public signage and statutory notifications in accordance with the Act</w:t>
                            </w:r>
                            <w:r>
                              <w:t>.</w:t>
                            </w:r>
                            <w:r w:rsidR="00E3344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pt;margin-top:22.15pt;width:442.25pt;height:30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" fillcolor="white [3201]" strokeweight=".5pt">
                <v:textbox>
                  <w:txbxContent>
                    <w:p w:rsidR="00E33440" w:rsidRDefault="00E33440" w:rsidP="001C31C7">
                      <w:pPr>
                        <w:jc w:val="center"/>
                        <w:rPr>
                          <w:b/>
                          <w:u w:val="single"/>
                        </w:rPr>
                      </w:pPr>
                      <w:r w:rsidRPr="001C31C7">
                        <w:rPr>
                          <w:b/>
                          <w:u w:val="single"/>
                        </w:rPr>
                        <w:t>Summary and Recommendations</w:t>
                      </w:r>
                    </w:p>
                    <w:p w:rsidR="00E33440" w:rsidRDefault="00E33440" w:rsidP="001C31C7">
                      <w:pPr>
                        <w:jc w:val="center"/>
                        <w:rPr>
                          <w:b/>
                          <w:u w:val="single"/>
                        </w:rPr>
                      </w:pPr>
                    </w:p>
                    <w:p w:rsidR="00E33440" w:rsidRDefault="00E33440" w:rsidP="001C31C7">
                      <w:r>
                        <w:rPr>
                          <w:b/>
                        </w:rPr>
                        <w:t xml:space="preserve">Purpose of report: </w:t>
                      </w:r>
                      <w:r>
                        <w:t>To report on the consultation regarding a Public Spaces Protection Order for the city centre, and to seek approval of a draft Order.</w:t>
                      </w:r>
                    </w:p>
                    <w:p w:rsidR="00E33440" w:rsidRDefault="00E33440" w:rsidP="001C31C7"/>
                    <w:p w:rsidR="00E33440" w:rsidRDefault="00E33440" w:rsidP="001C31C7">
                      <w:r>
                        <w:rPr>
                          <w:b/>
                        </w:rPr>
                        <w:t>Key Decision:</w:t>
                      </w:r>
                      <w:r>
                        <w:t xml:space="preserve"> Yes</w:t>
                      </w:r>
                    </w:p>
                    <w:p w:rsidR="00E33440" w:rsidRDefault="00E33440" w:rsidP="001C31C7"/>
                    <w:p w:rsidR="00E33440" w:rsidRPr="007F1979" w:rsidRDefault="00E33440" w:rsidP="007F1979">
                      <w:pPr>
                        <w:rPr>
                          <w:b/>
                          <w:bCs/>
                        </w:rPr>
                      </w:pPr>
                      <w:r w:rsidRPr="007F1979">
                        <w:rPr>
                          <w:b/>
                          <w:bCs/>
                        </w:rPr>
                        <w:t xml:space="preserve">Executive lead member: </w:t>
                      </w:r>
                      <w:r w:rsidRPr="007F1979">
                        <w:rPr>
                          <w:bCs/>
                        </w:rPr>
                        <w:t>Councillor</w:t>
                      </w:r>
                      <w:r>
                        <w:rPr>
                          <w:bCs/>
                        </w:rPr>
                        <w:t xml:space="preserve"> Dee Sinclair, Board Member Crime, </w:t>
                      </w:r>
                      <w:r w:rsidRPr="007F1979">
                        <w:rPr>
                          <w:bCs/>
                        </w:rPr>
                        <w:t xml:space="preserve">Community </w:t>
                      </w:r>
                      <w:r>
                        <w:rPr>
                          <w:bCs/>
                        </w:rPr>
                        <w:t>Safety and Licensing</w:t>
                      </w:r>
                    </w:p>
                    <w:p w:rsidR="00E33440" w:rsidRDefault="00E33440" w:rsidP="001C31C7"/>
                    <w:p w:rsidR="00E33440" w:rsidRDefault="00E33440" w:rsidP="001C31C7">
                      <w:r>
                        <w:rPr>
                          <w:b/>
                        </w:rPr>
                        <w:t>Policy Framework:</w:t>
                      </w:r>
                      <w:r>
                        <w:t xml:space="preserve"> Corporate Plan priorities – Strong, Active Communities; Cleaner, Greener Oxford</w:t>
                      </w:r>
                    </w:p>
                    <w:p w:rsidR="00E33440" w:rsidRDefault="00E33440" w:rsidP="001C31C7"/>
                    <w:p w:rsidR="00E33440" w:rsidRDefault="00E33440" w:rsidP="001C31C7">
                      <w:r>
                        <w:rPr>
                          <w:b/>
                        </w:rPr>
                        <w:t>Recommendations:</w:t>
                      </w:r>
                      <w:r>
                        <w:t xml:space="preserve"> </w:t>
                      </w:r>
                      <w:r w:rsidR="008C449A">
                        <w:t>That the City Executive Board resolves to:</w:t>
                      </w:r>
                    </w:p>
                    <w:p w:rsidR="00E33440" w:rsidRDefault="008C449A" w:rsidP="0010504E">
                      <w:pPr>
                        <w:pStyle w:val="ListParagraph"/>
                        <w:numPr>
                          <w:ilvl w:val="0"/>
                          <w:numId w:val="1"/>
                        </w:numPr>
                      </w:pPr>
                      <w:r>
                        <w:t xml:space="preserve">Agree to </w:t>
                      </w:r>
                      <w:r w:rsidR="00E33440">
                        <w:t xml:space="preserve">make a Public Spaces Protection </w:t>
                      </w:r>
                      <w:proofErr w:type="gramStart"/>
                      <w:r w:rsidR="00E33440">
                        <w:t>Order  under</w:t>
                      </w:r>
                      <w:proofErr w:type="gramEnd"/>
                      <w:r w:rsidR="00E33440">
                        <w:t xml:space="preserve"> S 59 of the Anti-Social Behaviour, Crime and Policing Act 2014 9 ‘the Act’) on the terms set out at Appendix One, for the area of the city centre shown on the map at Paragraph 28 for the duration of three years from a date to be determined by the Executive Director Community Services by reference to the installation of adequate public signage and statutory notifications in accordance with the Act</w:t>
                      </w:r>
                      <w:r>
                        <w:t>.</w:t>
                      </w:r>
                      <w:r w:rsidR="00E33440">
                        <w:t xml:space="preserve"> </w:t>
                      </w:r>
                    </w:p>
                  </w:txbxContent>
                </v:textbox>
                <w10:wrap type="tight"/>
              </v:shape>
            </w:pict>
          </mc:Fallback>
        </mc:AlternateContent>
      </w:r>
      <w:r w:rsidR="00D14275" w:rsidRPr="00B652DA">
        <w:rPr>
          <w:b/>
          <w:bCs/>
        </w:rPr>
        <w:t xml:space="preserve">Title of Report: </w:t>
      </w:r>
      <w:r w:rsidR="008C449A">
        <w:rPr>
          <w:b/>
          <w:bCs/>
        </w:rPr>
        <w:tab/>
      </w:r>
      <w:r w:rsidR="00D14275" w:rsidRPr="00B652DA">
        <w:rPr>
          <w:bCs/>
        </w:rPr>
        <w:t>City Centre Public Spaces Protection Order (PSPO)</w:t>
      </w:r>
    </w:p>
    <w:p w:rsidR="007F1979" w:rsidRPr="00B652DA" w:rsidRDefault="007F1979" w:rsidP="007F1979">
      <w:pPr>
        <w:spacing w:after="120"/>
        <w:rPr>
          <w:b/>
        </w:rPr>
      </w:pPr>
      <w:r w:rsidRPr="00B652DA">
        <w:rPr>
          <w:b/>
        </w:rPr>
        <w:t xml:space="preserve">Appendix </w:t>
      </w:r>
      <w:r w:rsidR="00664D4E">
        <w:rPr>
          <w:b/>
        </w:rPr>
        <w:t>1</w:t>
      </w:r>
      <w:r w:rsidRPr="00B652DA">
        <w:rPr>
          <w:b/>
        </w:rPr>
        <w:t>:</w:t>
      </w:r>
      <w:r w:rsidR="00F016E6">
        <w:rPr>
          <w:b/>
        </w:rPr>
        <w:tab/>
      </w:r>
      <w:r w:rsidR="00F016E6">
        <w:rPr>
          <w:b/>
        </w:rPr>
        <w:tab/>
      </w:r>
      <w:r w:rsidRPr="00B652DA">
        <w:rPr>
          <w:b/>
        </w:rPr>
        <w:t xml:space="preserve">Draft PSPO </w:t>
      </w:r>
    </w:p>
    <w:p w:rsidR="00D46248" w:rsidRPr="00B652DA" w:rsidRDefault="00D46248" w:rsidP="007F1979">
      <w:pPr>
        <w:spacing w:after="120"/>
        <w:rPr>
          <w:b/>
        </w:rPr>
      </w:pPr>
      <w:r w:rsidRPr="00B652DA">
        <w:rPr>
          <w:b/>
        </w:rPr>
        <w:t xml:space="preserve">Appendix </w:t>
      </w:r>
      <w:r w:rsidR="00664D4E">
        <w:rPr>
          <w:b/>
        </w:rPr>
        <w:t>2</w:t>
      </w:r>
      <w:r w:rsidRPr="00B652DA">
        <w:rPr>
          <w:b/>
        </w:rPr>
        <w:t>:</w:t>
      </w:r>
      <w:r w:rsidR="00F016E6">
        <w:rPr>
          <w:b/>
        </w:rPr>
        <w:tab/>
      </w:r>
      <w:r w:rsidR="00F016E6">
        <w:rPr>
          <w:b/>
        </w:rPr>
        <w:tab/>
      </w:r>
      <w:r w:rsidRPr="00B652DA">
        <w:rPr>
          <w:b/>
        </w:rPr>
        <w:t>Data tables</w:t>
      </w:r>
    </w:p>
    <w:p w:rsidR="007F1979" w:rsidRPr="00B652DA" w:rsidRDefault="007F1979" w:rsidP="007F1979">
      <w:pPr>
        <w:spacing w:after="120"/>
        <w:rPr>
          <w:rFonts w:eastAsia="Calibri"/>
          <w:b/>
        </w:rPr>
      </w:pPr>
      <w:r w:rsidRPr="00B652DA">
        <w:rPr>
          <w:b/>
        </w:rPr>
        <w:t xml:space="preserve">Appendix </w:t>
      </w:r>
      <w:r w:rsidR="00664D4E">
        <w:rPr>
          <w:b/>
        </w:rPr>
        <w:t>3</w:t>
      </w:r>
      <w:r w:rsidR="00D46248" w:rsidRPr="00B652DA">
        <w:rPr>
          <w:b/>
        </w:rPr>
        <w:t xml:space="preserve">: </w:t>
      </w:r>
      <w:r w:rsidR="00F016E6">
        <w:rPr>
          <w:b/>
        </w:rPr>
        <w:tab/>
      </w:r>
      <w:proofErr w:type="spellStart"/>
      <w:r w:rsidRPr="00B652DA">
        <w:rPr>
          <w:b/>
        </w:rPr>
        <w:t>eConsult</w:t>
      </w:r>
      <w:proofErr w:type="spellEnd"/>
      <w:r w:rsidRPr="00B652DA">
        <w:rPr>
          <w:b/>
        </w:rPr>
        <w:t xml:space="preserve"> consulta</w:t>
      </w:r>
      <w:r w:rsidR="00B901A2" w:rsidRPr="00B652DA">
        <w:rPr>
          <w:b/>
        </w:rPr>
        <w:t xml:space="preserve">tion results </w:t>
      </w:r>
    </w:p>
    <w:p w:rsidR="007F1979" w:rsidRPr="00B652DA" w:rsidRDefault="00BA2F2D" w:rsidP="007F1979">
      <w:pPr>
        <w:spacing w:after="120"/>
        <w:rPr>
          <w:b/>
        </w:rPr>
      </w:pPr>
      <w:r w:rsidRPr="00B652DA">
        <w:rPr>
          <w:b/>
        </w:rPr>
        <w:t xml:space="preserve">Appendix </w:t>
      </w:r>
      <w:r w:rsidR="00664D4E">
        <w:rPr>
          <w:b/>
        </w:rPr>
        <w:t>4</w:t>
      </w:r>
      <w:r w:rsidR="007F1979" w:rsidRPr="00B652DA">
        <w:rPr>
          <w:b/>
        </w:rPr>
        <w:t>:</w:t>
      </w:r>
      <w:r w:rsidR="00F016E6">
        <w:rPr>
          <w:b/>
        </w:rPr>
        <w:tab/>
      </w:r>
      <w:r w:rsidR="00F016E6">
        <w:rPr>
          <w:b/>
        </w:rPr>
        <w:tab/>
      </w:r>
      <w:r w:rsidR="007F1979" w:rsidRPr="00B652DA">
        <w:rPr>
          <w:b/>
        </w:rPr>
        <w:t>Crisis Skylight email and signatory list</w:t>
      </w:r>
    </w:p>
    <w:p w:rsidR="007F1979" w:rsidRPr="00B652DA" w:rsidRDefault="00BA2F2D" w:rsidP="007F1979">
      <w:pPr>
        <w:spacing w:after="120"/>
        <w:rPr>
          <w:b/>
        </w:rPr>
      </w:pPr>
      <w:r w:rsidRPr="00B652DA">
        <w:rPr>
          <w:b/>
        </w:rPr>
        <w:t xml:space="preserve">Appendix </w:t>
      </w:r>
      <w:r w:rsidR="00664D4E">
        <w:rPr>
          <w:b/>
        </w:rPr>
        <w:t>5</w:t>
      </w:r>
      <w:r w:rsidR="007F1979" w:rsidRPr="00B652DA">
        <w:rPr>
          <w:b/>
        </w:rPr>
        <w:t xml:space="preserve">: </w:t>
      </w:r>
      <w:r w:rsidR="00F016E6">
        <w:rPr>
          <w:b/>
        </w:rPr>
        <w:tab/>
      </w:r>
      <w:r w:rsidR="00D46248" w:rsidRPr="00B652DA">
        <w:rPr>
          <w:b/>
        </w:rPr>
        <w:t>Consultation engagement</w:t>
      </w:r>
      <w:r w:rsidR="007F1979" w:rsidRPr="00B652DA">
        <w:rPr>
          <w:b/>
        </w:rPr>
        <w:t xml:space="preserve"> methods</w:t>
      </w:r>
    </w:p>
    <w:p w:rsidR="007F1979" w:rsidRPr="00B652DA" w:rsidRDefault="00BA2F2D" w:rsidP="007F1979">
      <w:pPr>
        <w:spacing w:after="120"/>
        <w:rPr>
          <w:b/>
        </w:rPr>
      </w:pPr>
      <w:r w:rsidRPr="00B652DA">
        <w:rPr>
          <w:b/>
        </w:rPr>
        <w:t xml:space="preserve">Appendix </w:t>
      </w:r>
      <w:r w:rsidR="00664D4E">
        <w:rPr>
          <w:b/>
        </w:rPr>
        <w:t>6</w:t>
      </w:r>
      <w:r w:rsidR="007F1979" w:rsidRPr="00B652DA">
        <w:rPr>
          <w:b/>
        </w:rPr>
        <w:t xml:space="preserve">: </w:t>
      </w:r>
      <w:r w:rsidR="00F016E6">
        <w:rPr>
          <w:b/>
        </w:rPr>
        <w:tab/>
      </w:r>
      <w:r w:rsidR="007F1979" w:rsidRPr="00B652DA">
        <w:rPr>
          <w:b/>
        </w:rPr>
        <w:t>R</w:t>
      </w:r>
      <w:r w:rsidR="00D46248" w:rsidRPr="00B652DA">
        <w:rPr>
          <w:b/>
        </w:rPr>
        <w:t>isk A</w:t>
      </w:r>
      <w:r w:rsidR="007F1979" w:rsidRPr="00B652DA">
        <w:rPr>
          <w:b/>
        </w:rPr>
        <w:t>ssessment</w:t>
      </w:r>
    </w:p>
    <w:p w:rsidR="007F1979" w:rsidRPr="00B652DA" w:rsidRDefault="00BA2F2D" w:rsidP="007F1979">
      <w:pPr>
        <w:spacing w:after="120"/>
        <w:rPr>
          <w:b/>
        </w:rPr>
      </w:pPr>
      <w:r w:rsidRPr="00B652DA">
        <w:rPr>
          <w:b/>
        </w:rPr>
        <w:t xml:space="preserve">Appendix </w:t>
      </w:r>
      <w:r w:rsidR="00664D4E">
        <w:rPr>
          <w:b/>
        </w:rPr>
        <w:t>7</w:t>
      </w:r>
      <w:r w:rsidR="007F1979" w:rsidRPr="00B652DA">
        <w:rPr>
          <w:b/>
        </w:rPr>
        <w:t xml:space="preserve">: </w:t>
      </w:r>
      <w:r w:rsidR="00F016E6">
        <w:rPr>
          <w:b/>
        </w:rPr>
        <w:tab/>
      </w:r>
      <w:r w:rsidR="007F1979" w:rsidRPr="00B652DA">
        <w:rPr>
          <w:b/>
        </w:rPr>
        <w:t xml:space="preserve">Equality </w:t>
      </w:r>
      <w:r w:rsidR="00D46248" w:rsidRPr="00B652DA">
        <w:rPr>
          <w:b/>
        </w:rPr>
        <w:t>Impact A</w:t>
      </w:r>
      <w:r w:rsidR="007F1979" w:rsidRPr="00B652DA">
        <w:rPr>
          <w:b/>
        </w:rPr>
        <w:t>ssessment</w:t>
      </w:r>
    </w:p>
    <w:p w:rsidR="006B4A79" w:rsidRPr="00B652DA" w:rsidRDefault="006B4A79" w:rsidP="008A22C6">
      <w:pPr>
        <w:rPr>
          <w:b/>
        </w:rPr>
      </w:pPr>
    </w:p>
    <w:p w:rsidR="006B4A79" w:rsidRPr="00B652DA" w:rsidRDefault="006B4A79" w:rsidP="008A22C6">
      <w:pPr>
        <w:sectPr w:rsidR="006B4A79" w:rsidRPr="00B652DA">
          <w:footerReference w:type="default" r:id="rId10"/>
          <w:pgSz w:w="11906" w:h="16838"/>
          <w:pgMar w:top="1440" w:right="1440" w:bottom="1440" w:left="1440" w:header="708" w:footer="708" w:gutter="0"/>
          <w:cols w:space="708"/>
          <w:docGrid w:linePitch="360"/>
        </w:sectPr>
      </w:pPr>
    </w:p>
    <w:p w:rsidR="00425E2B" w:rsidRPr="00B652DA" w:rsidRDefault="00E81193" w:rsidP="008A22C6">
      <w:pPr>
        <w:rPr>
          <w:b/>
        </w:rPr>
      </w:pPr>
      <w:r w:rsidRPr="00B652DA">
        <w:rPr>
          <w:b/>
        </w:rPr>
        <w:lastRenderedPageBreak/>
        <w:t>Introduction to Public Spaces Protection Order</w:t>
      </w:r>
    </w:p>
    <w:p w:rsidR="00E81193" w:rsidRPr="00B652DA" w:rsidRDefault="00E81193" w:rsidP="008A22C6"/>
    <w:p w:rsidR="00425E2B" w:rsidRPr="00B652DA" w:rsidRDefault="00425E2B" w:rsidP="00A65550">
      <w:pPr>
        <w:pStyle w:val="ListParagraph"/>
        <w:numPr>
          <w:ilvl w:val="0"/>
          <w:numId w:val="9"/>
        </w:numPr>
        <w:ind w:left="426" w:hanging="426"/>
      </w:pPr>
      <w:r w:rsidRPr="00B652DA">
        <w:t>The Anti-Social Behaviour, Crime and Policing Act 2014</w:t>
      </w:r>
      <w:r w:rsidR="006B7A97" w:rsidRPr="00B652DA">
        <w:t xml:space="preserve"> (‘the Act’)</w:t>
      </w:r>
      <w:r w:rsidRPr="00B652DA">
        <w:t xml:space="preserve"> gained Royal Assent in April 2014. The Public Spaces Protection </w:t>
      </w:r>
      <w:r w:rsidR="00F265A1" w:rsidRPr="00B652DA">
        <w:t>O</w:t>
      </w:r>
      <w:r w:rsidRPr="00B652DA">
        <w:t xml:space="preserve">rder provision </w:t>
      </w:r>
      <w:r w:rsidR="005518C4" w:rsidRPr="00B652DA">
        <w:t xml:space="preserve">has been in operation since </w:t>
      </w:r>
      <w:r w:rsidRPr="00B652DA">
        <w:t>20</w:t>
      </w:r>
      <w:r w:rsidR="0020256A" w:rsidRPr="00B652DA">
        <w:t>th</w:t>
      </w:r>
      <w:r w:rsidRPr="00B652DA">
        <w:t xml:space="preserve"> October 2014.</w:t>
      </w:r>
      <w:r w:rsidR="00C52C88" w:rsidRPr="00B652DA">
        <w:rPr>
          <w:rFonts w:ascii="Helvetica 45 Light" w:hAnsi="Helvetica 45 Light" w:cs="Helvetica 45 Light"/>
          <w:color w:val="221E1F"/>
          <w:sz w:val="23"/>
          <w:szCs w:val="23"/>
        </w:rPr>
        <w:t xml:space="preserve">  </w:t>
      </w:r>
      <w:r w:rsidR="00C52C88" w:rsidRPr="008C449A">
        <w:rPr>
          <w:color w:val="221E1F"/>
        </w:rPr>
        <w:t>The Act is</w:t>
      </w:r>
      <w:r w:rsidR="00C52C88" w:rsidRPr="008C449A">
        <w:t xml:space="preserve"> </w:t>
      </w:r>
      <w:r w:rsidR="00C52C88" w:rsidRPr="00B652DA">
        <w:t>designed to put victims at the heart of the response to anti-social behaviour, and give professionals the flexibility they need to deal with any given situation.</w:t>
      </w:r>
    </w:p>
    <w:p w:rsidR="00627E04" w:rsidRPr="00B652DA" w:rsidRDefault="00627E04" w:rsidP="00627E04">
      <w:pPr>
        <w:pStyle w:val="ListParagraph"/>
      </w:pPr>
      <w:bookmarkStart w:id="0" w:name="_GoBack"/>
      <w:bookmarkEnd w:id="0"/>
    </w:p>
    <w:p w:rsidR="00425E2B" w:rsidRPr="00B652DA" w:rsidRDefault="0056760C" w:rsidP="00A65550">
      <w:pPr>
        <w:pStyle w:val="ListParagraph"/>
        <w:numPr>
          <w:ilvl w:val="0"/>
          <w:numId w:val="9"/>
        </w:numPr>
        <w:ind w:left="426" w:hanging="426"/>
      </w:pPr>
      <w:r w:rsidRPr="00B652DA">
        <w:t>Public Spaces Protection O</w:t>
      </w:r>
      <w:r w:rsidR="00425E2B" w:rsidRPr="00B652DA">
        <w:t>rder</w:t>
      </w:r>
      <w:r w:rsidR="00502178" w:rsidRPr="00B652DA">
        <w:t>s</w:t>
      </w:r>
      <w:r w:rsidRPr="00B652DA">
        <w:t xml:space="preserve"> (PSPO</w:t>
      </w:r>
      <w:r w:rsidR="00502178" w:rsidRPr="00B652DA">
        <w:t>s</w:t>
      </w:r>
      <w:r w:rsidRPr="00B652DA">
        <w:t>)</w:t>
      </w:r>
      <w:r w:rsidR="00425E2B" w:rsidRPr="00B652DA">
        <w:t xml:space="preserve"> </w:t>
      </w:r>
      <w:r w:rsidR="00DF214B" w:rsidRPr="00B652DA">
        <w:t xml:space="preserve">are intended to provide </w:t>
      </w:r>
      <w:r w:rsidR="005518C4" w:rsidRPr="00B652DA">
        <w:t>means of</w:t>
      </w:r>
      <w:r w:rsidR="00425E2B" w:rsidRPr="00B652DA">
        <w:t xml:space="preserve"> prevent</w:t>
      </w:r>
      <w:r w:rsidR="005518C4" w:rsidRPr="00B652DA">
        <w:t>ing</w:t>
      </w:r>
      <w:r w:rsidR="00425E2B" w:rsidRPr="00B652DA">
        <w:t xml:space="preserve"> individuals or groups committing anti-social behaviour in a public space where the behaviour is having, or likely to have, a detrimental effect on the quality of life of those in the locality; be persistent or continuing in nature; and be unreasonable.</w:t>
      </w:r>
    </w:p>
    <w:p w:rsidR="00425E2B" w:rsidRPr="00B652DA" w:rsidRDefault="00425E2B" w:rsidP="00A65550">
      <w:pPr>
        <w:ind w:left="426" w:hanging="426"/>
      </w:pPr>
    </w:p>
    <w:p w:rsidR="00627E04" w:rsidRPr="00B652DA" w:rsidRDefault="0013546F" w:rsidP="00627E04">
      <w:pPr>
        <w:pStyle w:val="ListParagraph"/>
        <w:numPr>
          <w:ilvl w:val="0"/>
          <w:numId w:val="9"/>
        </w:numPr>
        <w:ind w:left="426" w:hanging="426"/>
      </w:pPr>
      <w:r w:rsidRPr="00B652DA">
        <w:t xml:space="preserve">PSPOs </w:t>
      </w:r>
      <w:r w:rsidR="00B26395" w:rsidRPr="00B652DA">
        <w:t xml:space="preserve">also </w:t>
      </w:r>
      <w:r w:rsidRPr="00B652DA">
        <w:t>create a framework that either replace</w:t>
      </w:r>
      <w:r w:rsidR="005518C4" w:rsidRPr="00B652DA">
        <w:t>s</w:t>
      </w:r>
      <w:r w:rsidRPr="00B652DA">
        <w:t xml:space="preserve"> or </w:t>
      </w:r>
      <w:r w:rsidR="00F265A1" w:rsidRPr="00B652DA">
        <w:t>updates existing</w:t>
      </w:r>
      <w:r w:rsidRPr="00B652DA">
        <w:t xml:space="preserve"> public space restrictions such as alcohol Designated Public Place Orders and Dog Control Order</w:t>
      </w:r>
      <w:r w:rsidR="005518C4" w:rsidRPr="00B652DA">
        <w:t>s</w:t>
      </w:r>
      <w:r w:rsidRPr="00B652DA">
        <w:t xml:space="preserve"> and </w:t>
      </w:r>
      <w:r w:rsidR="005518C4" w:rsidRPr="00B652DA">
        <w:t xml:space="preserve">permits </w:t>
      </w:r>
      <w:r w:rsidR="003A70C7" w:rsidRPr="00B652DA">
        <w:t xml:space="preserve">local authorities </w:t>
      </w:r>
      <w:r w:rsidR="00EB5898" w:rsidRPr="00B652DA">
        <w:t xml:space="preserve">to introduce new </w:t>
      </w:r>
      <w:r w:rsidR="005518C4" w:rsidRPr="00B652DA">
        <w:t>regulations</w:t>
      </w:r>
      <w:r w:rsidR="00EB5898" w:rsidRPr="00B652DA">
        <w:t>.</w:t>
      </w:r>
    </w:p>
    <w:p w:rsidR="00627E04" w:rsidRPr="00B652DA" w:rsidRDefault="00627E04" w:rsidP="00627E04">
      <w:pPr>
        <w:pStyle w:val="ListParagraph"/>
      </w:pPr>
    </w:p>
    <w:p w:rsidR="00425E2B" w:rsidRPr="00B652DA" w:rsidRDefault="00425E2B" w:rsidP="00A65550">
      <w:pPr>
        <w:pStyle w:val="ListParagraph"/>
        <w:numPr>
          <w:ilvl w:val="0"/>
          <w:numId w:val="9"/>
        </w:numPr>
        <w:ind w:left="426" w:hanging="426"/>
      </w:pPr>
      <w:r w:rsidRPr="00B652DA">
        <w:t xml:space="preserve">The power to make an Order rests with local authorities, in consultation with the </w:t>
      </w:r>
      <w:r w:rsidR="005518C4" w:rsidRPr="00B652DA">
        <w:t>police and</w:t>
      </w:r>
      <w:r w:rsidRPr="00B652DA">
        <w:t xml:space="preserve"> other relevant bodies who may be</w:t>
      </w:r>
      <w:r w:rsidR="005518C4" w:rsidRPr="00B652DA">
        <w:t xml:space="preserve"> affected</w:t>
      </w:r>
      <w:r w:rsidRPr="00B652DA">
        <w:t>.</w:t>
      </w:r>
    </w:p>
    <w:p w:rsidR="00425E2B" w:rsidRPr="00B652DA" w:rsidRDefault="00425E2B" w:rsidP="00A65550">
      <w:pPr>
        <w:ind w:left="426" w:hanging="426"/>
      </w:pPr>
    </w:p>
    <w:p w:rsidR="0056760C" w:rsidRPr="00B652DA" w:rsidRDefault="00B850BA" w:rsidP="00A65550">
      <w:pPr>
        <w:pStyle w:val="ListParagraph"/>
        <w:numPr>
          <w:ilvl w:val="0"/>
          <w:numId w:val="9"/>
        </w:numPr>
        <w:ind w:left="426" w:hanging="426"/>
      </w:pPr>
      <w:r w:rsidRPr="00B652DA">
        <w:t>A local authority</w:t>
      </w:r>
      <w:r w:rsidR="0056760C" w:rsidRPr="00B652DA">
        <w:t xml:space="preserve"> can make a PSPO</w:t>
      </w:r>
      <w:r w:rsidR="00502178" w:rsidRPr="00B652DA">
        <w:t xml:space="preserve"> in respect of </w:t>
      </w:r>
      <w:r w:rsidR="0056760C" w:rsidRPr="00B652DA">
        <w:t xml:space="preserve">any public space within its </w:t>
      </w:r>
      <w:r w:rsidR="007D436E" w:rsidRPr="00B652DA">
        <w:t>administrative boundary</w:t>
      </w:r>
      <w:r w:rsidR="0056760C" w:rsidRPr="00B652DA">
        <w:t xml:space="preserve">. The definition of public space is wide and includes any place to which the public or any section of the public has access, on payment or otherwise, as of right or by virtue of express or implied permission. </w:t>
      </w:r>
    </w:p>
    <w:p w:rsidR="005A51C6" w:rsidRPr="00B652DA" w:rsidRDefault="005A51C6" w:rsidP="00A65550">
      <w:pPr>
        <w:ind w:left="426" w:hanging="426"/>
      </w:pPr>
    </w:p>
    <w:p w:rsidR="0056760C" w:rsidRPr="00B652DA" w:rsidRDefault="00502178" w:rsidP="00A65550">
      <w:pPr>
        <w:pStyle w:val="ListParagraph"/>
        <w:numPr>
          <w:ilvl w:val="0"/>
          <w:numId w:val="9"/>
        </w:numPr>
        <w:ind w:left="426" w:hanging="426"/>
      </w:pPr>
      <w:r w:rsidRPr="00B652DA">
        <w:t xml:space="preserve">A PSPO </w:t>
      </w:r>
      <w:r w:rsidR="00081A3C" w:rsidRPr="00B652DA">
        <w:t xml:space="preserve">can be in </w:t>
      </w:r>
      <w:r w:rsidR="005518C4" w:rsidRPr="00B652DA">
        <w:t>force</w:t>
      </w:r>
      <w:r w:rsidR="00450ED8" w:rsidRPr="00B652DA">
        <w:t xml:space="preserve"> for any period up to</w:t>
      </w:r>
      <w:r w:rsidR="006311A1" w:rsidRPr="00B652DA">
        <w:t xml:space="preserve"> a maximum of</w:t>
      </w:r>
      <w:r w:rsidR="005518C4" w:rsidRPr="00B652DA">
        <w:t xml:space="preserve"> </w:t>
      </w:r>
      <w:r w:rsidR="00081A3C" w:rsidRPr="00B652DA">
        <w:t>three years</w:t>
      </w:r>
      <w:r w:rsidR="0056760C" w:rsidRPr="00B652DA">
        <w:t>.</w:t>
      </w:r>
    </w:p>
    <w:p w:rsidR="00B32B02" w:rsidRPr="00B652DA" w:rsidRDefault="00B32B02" w:rsidP="00B32B02">
      <w:pPr>
        <w:pStyle w:val="ListParagraph"/>
      </w:pPr>
    </w:p>
    <w:p w:rsidR="00B32B02" w:rsidRPr="00B652DA" w:rsidRDefault="005518C4" w:rsidP="00A65550">
      <w:pPr>
        <w:pStyle w:val="ListParagraph"/>
        <w:numPr>
          <w:ilvl w:val="0"/>
          <w:numId w:val="9"/>
        </w:numPr>
        <w:ind w:left="426" w:hanging="426"/>
      </w:pPr>
      <w:r w:rsidRPr="00B652DA">
        <w:t xml:space="preserve">Appeals against a draft PSPO can be </w:t>
      </w:r>
      <w:r w:rsidR="00F50E6F" w:rsidRPr="00B652DA">
        <w:t>made</w:t>
      </w:r>
      <w:r w:rsidRPr="00B652DA">
        <w:t xml:space="preserve"> </w:t>
      </w:r>
      <w:r w:rsidR="00BA2F2D" w:rsidRPr="00B652DA">
        <w:t xml:space="preserve">in the High Court within six weeks of issue </w:t>
      </w:r>
      <w:r w:rsidRPr="00B652DA">
        <w:t>by a</w:t>
      </w:r>
      <w:r w:rsidR="00B32B02" w:rsidRPr="00B652DA">
        <w:t xml:space="preserve">nyone who lives in, or regularly works in or visits the area. Further appeal </w:t>
      </w:r>
      <w:r w:rsidRPr="00B652DA">
        <w:t xml:space="preserve">can be made </w:t>
      </w:r>
      <w:r w:rsidR="00F50E6F" w:rsidRPr="00B652DA">
        <w:t>if</w:t>
      </w:r>
      <w:r w:rsidRPr="00B652DA">
        <w:t xml:space="preserve"> a </w:t>
      </w:r>
      <w:r w:rsidR="00B32B02" w:rsidRPr="00B652DA">
        <w:t xml:space="preserve">PSPO is varied by </w:t>
      </w:r>
      <w:r w:rsidR="00F50E6F" w:rsidRPr="00B652DA">
        <w:t>a</w:t>
      </w:r>
      <w:r w:rsidR="00B32B02" w:rsidRPr="00B652DA">
        <w:t xml:space="preserve"> </w:t>
      </w:r>
      <w:r w:rsidRPr="00B652DA">
        <w:t>local authority</w:t>
      </w:r>
      <w:r w:rsidR="00B32B02" w:rsidRPr="00B652DA">
        <w:t>.</w:t>
      </w:r>
    </w:p>
    <w:p w:rsidR="0056760C" w:rsidRPr="00B652DA" w:rsidRDefault="0056760C" w:rsidP="00A65550">
      <w:pPr>
        <w:ind w:left="426" w:hanging="426"/>
      </w:pPr>
    </w:p>
    <w:p w:rsidR="0056760C" w:rsidRPr="00B652DA" w:rsidRDefault="006B7A97" w:rsidP="008A00F8">
      <w:pPr>
        <w:pStyle w:val="ListParagraph"/>
        <w:numPr>
          <w:ilvl w:val="0"/>
          <w:numId w:val="9"/>
        </w:numPr>
        <w:ind w:left="426" w:hanging="426"/>
      </w:pPr>
      <w:r w:rsidRPr="00B652DA">
        <w:t xml:space="preserve">Section 59 of the Act sets out the basis on which local authorities may make a PSPO. It provides as follows - </w:t>
      </w:r>
    </w:p>
    <w:p w:rsidR="006B7A97" w:rsidRPr="00B652DA" w:rsidRDefault="006B7A97" w:rsidP="008A00F8">
      <w:pPr>
        <w:pStyle w:val="ListParagraph"/>
      </w:pPr>
    </w:p>
    <w:p w:rsidR="006B7A97" w:rsidRPr="00B652DA" w:rsidRDefault="006B7A97" w:rsidP="00DB771C">
      <w:pPr>
        <w:pStyle w:val="ListParagraph"/>
        <w:numPr>
          <w:ilvl w:val="0"/>
          <w:numId w:val="35"/>
        </w:numPr>
      </w:pPr>
      <w:r w:rsidRPr="00B652DA">
        <w:t>A local authority may make a public spaces protection order if satisfied on reasonable grounds that two conditions are met.</w:t>
      </w:r>
      <w:r w:rsidR="00B7222A" w:rsidRPr="00B652DA">
        <w:br/>
      </w:r>
    </w:p>
    <w:p w:rsidR="006B7A97" w:rsidRPr="00B652DA" w:rsidRDefault="006B7A97" w:rsidP="00DB771C">
      <w:pPr>
        <w:pStyle w:val="ListParagraph"/>
        <w:numPr>
          <w:ilvl w:val="0"/>
          <w:numId w:val="35"/>
        </w:numPr>
      </w:pPr>
      <w:r w:rsidRPr="00B652DA">
        <w:t>The first condition is that—</w:t>
      </w:r>
    </w:p>
    <w:p w:rsidR="006B7A97" w:rsidRPr="00B652DA" w:rsidRDefault="006B7A97" w:rsidP="00DB771C">
      <w:pPr>
        <w:pStyle w:val="ListParagraph"/>
        <w:numPr>
          <w:ilvl w:val="1"/>
          <w:numId w:val="35"/>
        </w:numPr>
      </w:pPr>
      <w:r w:rsidRPr="00B652DA">
        <w:t>activities carried on in a public place within the authority's area have had a detrimental effect on the quality of life of those in the locality, or</w:t>
      </w:r>
    </w:p>
    <w:p w:rsidR="006B7A97" w:rsidRPr="00B652DA" w:rsidRDefault="006B7A97" w:rsidP="00DB771C">
      <w:pPr>
        <w:pStyle w:val="ListParagraph"/>
        <w:numPr>
          <w:ilvl w:val="1"/>
          <w:numId w:val="35"/>
        </w:numPr>
      </w:pPr>
      <w:proofErr w:type="gramStart"/>
      <w:r w:rsidRPr="00B652DA">
        <w:t>it</w:t>
      </w:r>
      <w:proofErr w:type="gramEnd"/>
      <w:r w:rsidRPr="00B652DA">
        <w:t xml:space="preserve"> is likely that activities will be carried on in a public place within that area and that they will have such an effect.</w:t>
      </w:r>
      <w:r w:rsidR="00B7222A" w:rsidRPr="00B652DA">
        <w:br/>
      </w:r>
    </w:p>
    <w:p w:rsidR="006B7A97" w:rsidRPr="00B652DA" w:rsidRDefault="006B7A97" w:rsidP="00DB771C">
      <w:pPr>
        <w:pStyle w:val="ListParagraph"/>
        <w:numPr>
          <w:ilvl w:val="0"/>
          <w:numId w:val="35"/>
        </w:numPr>
      </w:pPr>
      <w:r w:rsidRPr="00B652DA">
        <w:t>The second condition is that the effect, or likely effect, of the activities—</w:t>
      </w:r>
    </w:p>
    <w:p w:rsidR="006B7A97" w:rsidRPr="00B652DA" w:rsidRDefault="006B7A97" w:rsidP="00DB771C">
      <w:pPr>
        <w:pStyle w:val="ListParagraph"/>
        <w:numPr>
          <w:ilvl w:val="1"/>
          <w:numId w:val="35"/>
        </w:numPr>
      </w:pPr>
      <w:r w:rsidRPr="00B652DA">
        <w:t>is, or is likely to be, of a persistent or continuing nature,</w:t>
      </w:r>
    </w:p>
    <w:p w:rsidR="006B7A97" w:rsidRPr="00B652DA" w:rsidRDefault="006B7A97" w:rsidP="00DB771C">
      <w:pPr>
        <w:pStyle w:val="ListParagraph"/>
        <w:numPr>
          <w:ilvl w:val="1"/>
          <w:numId w:val="35"/>
        </w:numPr>
      </w:pPr>
      <w:r w:rsidRPr="00B652DA">
        <w:t>is, or is likely to be, such as to make the activities unreasonable, and</w:t>
      </w:r>
    </w:p>
    <w:p w:rsidR="006B7A97" w:rsidRPr="00B652DA" w:rsidRDefault="006B7A97" w:rsidP="00DB771C">
      <w:pPr>
        <w:pStyle w:val="ListParagraph"/>
        <w:numPr>
          <w:ilvl w:val="1"/>
          <w:numId w:val="35"/>
        </w:numPr>
      </w:pPr>
      <w:proofErr w:type="gramStart"/>
      <w:r w:rsidRPr="00B652DA">
        <w:t>justifies</w:t>
      </w:r>
      <w:proofErr w:type="gramEnd"/>
      <w:r w:rsidRPr="00B652DA">
        <w:t xml:space="preserve"> the restrictions imposed by the notice.</w:t>
      </w:r>
    </w:p>
    <w:p w:rsidR="006B7A97" w:rsidRPr="00B652DA" w:rsidRDefault="006B7A97" w:rsidP="00DB771C">
      <w:pPr>
        <w:pStyle w:val="ListParagraph"/>
        <w:numPr>
          <w:ilvl w:val="0"/>
          <w:numId w:val="35"/>
        </w:numPr>
      </w:pPr>
      <w:r w:rsidRPr="00B652DA">
        <w:t>A public spaces protection order is an order that identifies the public place referred to in subsection (2) (“the restricted area”)and—</w:t>
      </w:r>
    </w:p>
    <w:p w:rsidR="006B7A97" w:rsidRPr="00B652DA" w:rsidRDefault="006B7A97" w:rsidP="00DB771C">
      <w:pPr>
        <w:pStyle w:val="ListParagraph"/>
        <w:numPr>
          <w:ilvl w:val="1"/>
          <w:numId w:val="35"/>
        </w:numPr>
      </w:pPr>
      <w:r w:rsidRPr="00B652DA">
        <w:lastRenderedPageBreak/>
        <w:t>prohibits specified things being done in the restricted area,</w:t>
      </w:r>
    </w:p>
    <w:p w:rsidR="006B7A97" w:rsidRPr="00B652DA" w:rsidRDefault="006B7A97" w:rsidP="00DB771C">
      <w:pPr>
        <w:pStyle w:val="ListParagraph"/>
        <w:numPr>
          <w:ilvl w:val="1"/>
          <w:numId w:val="35"/>
        </w:numPr>
      </w:pPr>
      <w:r w:rsidRPr="00B652DA">
        <w:t>requires specified things to be done by persons carrying on specified activities in that area, or</w:t>
      </w:r>
    </w:p>
    <w:p w:rsidR="006B7A97" w:rsidRPr="00B652DA" w:rsidRDefault="006B7A97" w:rsidP="00DB771C">
      <w:pPr>
        <w:pStyle w:val="ListParagraph"/>
        <w:numPr>
          <w:ilvl w:val="1"/>
          <w:numId w:val="35"/>
        </w:numPr>
      </w:pPr>
      <w:proofErr w:type="gramStart"/>
      <w:r w:rsidRPr="00B652DA">
        <w:t>does</w:t>
      </w:r>
      <w:proofErr w:type="gramEnd"/>
      <w:r w:rsidRPr="00B652DA">
        <w:t xml:space="preserve"> both of those things.</w:t>
      </w:r>
      <w:r w:rsidR="00B7222A" w:rsidRPr="00B652DA">
        <w:br/>
      </w:r>
    </w:p>
    <w:p w:rsidR="006B7A97" w:rsidRPr="00B652DA" w:rsidRDefault="006B7A97" w:rsidP="00DB771C">
      <w:pPr>
        <w:pStyle w:val="ListParagraph"/>
        <w:numPr>
          <w:ilvl w:val="0"/>
          <w:numId w:val="35"/>
        </w:numPr>
      </w:pPr>
      <w:r w:rsidRPr="00B652DA">
        <w:t>The only prohibitions or requirements that may be imposed are ones that</w:t>
      </w:r>
      <w:r w:rsidR="003432D1" w:rsidRPr="00B652DA">
        <w:t xml:space="preserve"> </w:t>
      </w:r>
      <w:r w:rsidRPr="00B652DA">
        <w:t>are reasonable to impose in order—</w:t>
      </w:r>
    </w:p>
    <w:p w:rsidR="006B7A97" w:rsidRPr="00B652DA" w:rsidRDefault="006B7A97" w:rsidP="00DB771C">
      <w:pPr>
        <w:pStyle w:val="ListParagraph"/>
        <w:numPr>
          <w:ilvl w:val="1"/>
          <w:numId w:val="35"/>
        </w:numPr>
      </w:pPr>
      <w:r w:rsidRPr="00B652DA">
        <w:t>to prevent the detrimental effect referred to in subsection (2) from continuing, occurring or recurring, or</w:t>
      </w:r>
    </w:p>
    <w:p w:rsidR="006B7A97" w:rsidRPr="00B652DA" w:rsidRDefault="006B7A97" w:rsidP="00DB771C">
      <w:pPr>
        <w:pStyle w:val="ListParagraph"/>
        <w:numPr>
          <w:ilvl w:val="1"/>
          <w:numId w:val="35"/>
        </w:numPr>
      </w:pPr>
      <w:proofErr w:type="gramStart"/>
      <w:r w:rsidRPr="00B652DA">
        <w:t>to</w:t>
      </w:r>
      <w:proofErr w:type="gramEnd"/>
      <w:r w:rsidRPr="00B652DA">
        <w:t xml:space="preserve"> reduce that detrimental effect or to reduce the risk of its continuance, occurrence or recurrence.</w:t>
      </w:r>
      <w:r w:rsidR="00B7222A" w:rsidRPr="00B652DA">
        <w:br/>
      </w:r>
    </w:p>
    <w:p w:rsidR="006B7A97" w:rsidRPr="00B652DA" w:rsidRDefault="006B7A97" w:rsidP="00DB771C">
      <w:pPr>
        <w:pStyle w:val="ListParagraph"/>
        <w:numPr>
          <w:ilvl w:val="0"/>
          <w:numId w:val="35"/>
        </w:numPr>
      </w:pPr>
      <w:r w:rsidRPr="00B652DA">
        <w:t>A prohibition or requirement may be framed—</w:t>
      </w:r>
    </w:p>
    <w:p w:rsidR="006B7A97" w:rsidRPr="00B652DA" w:rsidRDefault="006B7A97" w:rsidP="00DB771C">
      <w:pPr>
        <w:pStyle w:val="ListParagraph"/>
        <w:numPr>
          <w:ilvl w:val="1"/>
          <w:numId w:val="35"/>
        </w:numPr>
      </w:pPr>
      <w:r w:rsidRPr="00B652DA">
        <w:t>so as to apply to all persons, or only to persons in specified categories, or to all persons except those in specified categories;</w:t>
      </w:r>
    </w:p>
    <w:p w:rsidR="006B7A97" w:rsidRPr="00B652DA" w:rsidRDefault="006B7A97" w:rsidP="00DB771C">
      <w:pPr>
        <w:pStyle w:val="ListParagraph"/>
        <w:numPr>
          <w:ilvl w:val="1"/>
          <w:numId w:val="35"/>
        </w:numPr>
      </w:pPr>
      <w:r w:rsidRPr="00B652DA">
        <w:t>so as to apply at all times, or only at specified times, or at all times except those specified;</w:t>
      </w:r>
    </w:p>
    <w:p w:rsidR="006B7A97" w:rsidRPr="00B652DA" w:rsidRDefault="006B7A97" w:rsidP="00DB771C">
      <w:pPr>
        <w:pStyle w:val="ListParagraph"/>
        <w:numPr>
          <w:ilvl w:val="1"/>
          <w:numId w:val="35"/>
        </w:numPr>
      </w:pPr>
      <w:proofErr w:type="gramStart"/>
      <w:r w:rsidRPr="00B652DA">
        <w:t>so</w:t>
      </w:r>
      <w:proofErr w:type="gramEnd"/>
      <w:r w:rsidRPr="00B652DA">
        <w:t xml:space="preserve"> as to apply in all circumstances, or only in specified circumstances, or in all circumstances except those specified.</w:t>
      </w:r>
      <w:r w:rsidR="00B7222A" w:rsidRPr="00B652DA">
        <w:br/>
      </w:r>
    </w:p>
    <w:p w:rsidR="006B7A97" w:rsidRPr="00B652DA" w:rsidRDefault="006B7A97" w:rsidP="00DB771C">
      <w:pPr>
        <w:pStyle w:val="ListParagraph"/>
        <w:numPr>
          <w:ilvl w:val="0"/>
          <w:numId w:val="35"/>
        </w:numPr>
      </w:pPr>
      <w:r w:rsidRPr="00B652DA">
        <w:t>A public spaces protection order must—</w:t>
      </w:r>
    </w:p>
    <w:p w:rsidR="006B7A97" w:rsidRPr="00B652DA" w:rsidRDefault="006B7A97" w:rsidP="00DB771C">
      <w:pPr>
        <w:pStyle w:val="ListParagraph"/>
        <w:numPr>
          <w:ilvl w:val="1"/>
          <w:numId w:val="35"/>
        </w:numPr>
      </w:pPr>
      <w:r w:rsidRPr="00B652DA">
        <w:t>identify the activities referred to in subsection (2);</w:t>
      </w:r>
    </w:p>
    <w:p w:rsidR="006B7A97" w:rsidRPr="00B652DA" w:rsidRDefault="006B7A97" w:rsidP="00DB771C">
      <w:pPr>
        <w:pStyle w:val="ListParagraph"/>
        <w:numPr>
          <w:ilvl w:val="1"/>
          <w:numId w:val="35"/>
        </w:numPr>
      </w:pPr>
      <w:r w:rsidRPr="00B652DA">
        <w:t xml:space="preserve">explain the effect of </w:t>
      </w:r>
      <w:hyperlink r:id="rId11" w:history="1">
        <w:r w:rsidRPr="00B652DA">
          <w:t>section 63</w:t>
        </w:r>
      </w:hyperlink>
      <w:r w:rsidRPr="00B652DA">
        <w:t xml:space="preserve"> (where it applies) and </w:t>
      </w:r>
      <w:hyperlink r:id="rId12" w:history="1">
        <w:r w:rsidRPr="00B652DA">
          <w:t>section 67</w:t>
        </w:r>
      </w:hyperlink>
      <w:r w:rsidRPr="00B652DA">
        <w:t>;</w:t>
      </w:r>
    </w:p>
    <w:p w:rsidR="006B7A97" w:rsidRPr="00B652DA" w:rsidRDefault="006B7A97" w:rsidP="00DB771C">
      <w:pPr>
        <w:pStyle w:val="ListParagraph"/>
        <w:numPr>
          <w:ilvl w:val="1"/>
          <w:numId w:val="35"/>
        </w:numPr>
      </w:pPr>
      <w:proofErr w:type="gramStart"/>
      <w:r w:rsidRPr="00B652DA">
        <w:t>specify</w:t>
      </w:r>
      <w:proofErr w:type="gramEnd"/>
      <w:r w:rsidRPr="00B652DA">
        <w:t xml:space="preserve"> the period for which the order has effect.</w:t>
      </w:r>
      <w:r w:rsidR="00B7222A" w:rsidRPr="00B652DA">
        <w:br/>
      </w:r>
    </w:p>
    <w:p w:rsidR="006B7A97" w:rsidRPr="00B652DA" w:rsidRDefault="006B7A97" w:rsidP="00DB771C">
      <w:pPr>
        <w:pStyle w:val="ListParagraph"/>
        <w:numPr>
          <w:ilvl w:val="0"/>
          <w:numId w:val="35"/>
        </w:numPr>
      </w:pPr>
      <w:r w:rsidRPr="00B652DA">
        <w:t>A public spaces protection order must be published in accordance with regulations made by the Secretary of State.</w:t>
      </w:r>
    </w:p>
    <w:p w:rsidR="0056760C" w:rsidRPr="00B652DA" w:rsidRDefault="0056760C" w:rsidP="00425E2B"/>
    <w:p w:rsidR="0056760C" w:rsidRPr="00B652DA" w:rsidRDefault="00B850BA" w:rsidP="00A65550">
      <w:pPr>
        <w:pStyle w:val="ListParagraph"/>
        <w:numPr>
          <w:ilvl w:val="0"/>
          <w:numId w:val="9"/>
        </w:numPr>
        <w:ind w:left="426" w:hanging="426"/>
      </w:pPr>
      <w:r w:rsidRPr="00B652DA">
        <w:t>The r</w:t>
      </w:r>
      <w:r w:rsidR="0056760C" w:rsidRPr="00B652DA">
        <w:t xml:space="preserve">estrictions and requirements </w:t>
      </w:r>
      <w:r w:rsidR="005518C4" w:rsidRPr="00B652DA">
        <w:t>included in</w:t>
      </w:r>
      <w:r w:rsidR="00151F44" w:rsidRPr="00B652DA">
        <w:t xml:space="preserve"> </w:t>
      </w:r>
      <w:r w:rsidR="00DF214B" w:rsidRPr="00B652DA">
        <w:t>a PSPO</w:t>
      </w:r>
      <w:r w:rsidR="0056760C" w:rsidRPr="00B652DA">
        <w:t xml:space="preserve"> </w:t>
      </w:r>
      <w:r w:rsidRPr="00B652DA">
        <w:t xml:space="preserve">may </w:t>
      </w:r>
      <w:r w:rsidR="0056760C" w:rsidRPr="00B652DA">
        <w:t xml:space="preserve">be </w:t>
      </w:r>
      <w:r w:rsidR="005518C4" w:rsidRPr="00B652DA">
        <w:t xml:space="preserve">comprehensive </w:t>
      </w:r>
      <w:r w:rsidR="00AB47F9" w:rsidRPr="00B652DA">
        <w:t>or targeted</w:t>
      </w:r>
      <w:r w:rsidR="0056760C" w:rsidRPr="00B652DA">
        <w:t xml:space="preserve"> </w:t>
      </w:r>
      <w:r w:rsidR="005518C4" w:rsidRPr="00B652DA">
        <w:t>on specific</w:t>
      </w:r>
      <w:r w:rsidR="0056760C" w:rsidRPr="00B652DA">
        <w:t xml:space="preserve"> behaviours by </w:t>
      </w:r>
      <w:r w:rsidR="005518C4" w:rsidRPr="00B652DA">
        <w:t>particular</w:t>
      </w:r>
      <w:r w:rsidR="0056760C" w:rsidRPr="00B652DA">
        <w:t xml:space="preserve"> groups </w:t>
      </w:r>
      <w:r w:rsidR="00E236C4" w:rsidRPr="00B652DA">
        <w:t xml:space="preserve">and/or </w:t>
      </w:r>
      <w:r w:rsidR="0056760C" w:rsidRPr="00B652DA">
        <w:t xml:space="preserve">at </w:t>
      </w:r>
      <w:r w:rsidR="00E236C4" w:rsidRPr="00B652DA">
        <w:t>specified</w:t>
      </w:r>
      <w:r w:rsidR="0056760C" w:rsidRPr="00B652DA">
        <w:t xml:space="preserve"> times.</w:t>
      </w:r>
    </w:p>
    <w:p w:rsidR="0056760C" w:rsidRPr="00B652DA" w:rsidRDefault="0056760C" w:rsidP="00A65550">
      <w:pPr>
        <w:ind w:left="426" w:hanging="426"/>
      </w:pPr>
    </w:p>
    <w:p w:rsidR="00B90F5D" w:rsidRPr="00B652DA" w:rsidRDefault="0056760C" w:rsidP="00B90F5D">
      <w:pPr>
        <w:pStyle w:val="ListParagraph"/>
        <w:numPr>
          <w:ilvl w:val="0"/>
          <w:numId w:val="9"/>
        </w:numPr>
        <w:ind w:left="426" w:hanging="426"/>
      </w:pPr>
      <w:r w:rsidRPr="00B652DA">
        <w:t xml:space="preserve">Orders </w:t>
      </w:r>
      <w:r w:rsidR="00DF214B" w:rsidRPr="00B652DA">
        <w:t>can be</w:t>
      </w:r>
      <w:r w:rsidRPr="00B652DA">
        <w:t xml:space="preserve"> enforced by a police officer, </w:t>
      </w:r>
      <w:r w:rsidR="00E236C4" w:rsidRPr="00B652DA">
        <w:t xml:space="preserve">a </w:t>
      </w:r>
      <w:r w:rsidRPr="00B652DA">
        <w:t>polic</w:t>
      </w:r>
      <w:r w:rsidR="005A51C6" w:rsidRPr="00B652DA">
        <w:t xml:space="preserve">e community support officer, </w:t>
      </w:r>
      <w:r w:rsidR="00E236C4" w:rsidRPr="00B652DA">
        <w:t xml:space="preserve">designated </w:t>
      </w:r>
      <w:r w:rsidRPr="00B652DA">
        <w:t>council officers</w:t>
      </w:r>
      <w:r w:rsidR="005A51C6" w:rsidRPr="00B652DA">
        <w:t xml:space="preserve"> and </w:t>
      </w:r>
      <w:r w:rsidR="00E236C4" w:rsidRPr="00B652DA">
        <w:t xml:space="preserve">employees of </w:t>
      </w:r>
      <w:r w:rsidR="0020256A" w:rsidRPr="00B652DA">
        <w:t>other</w:t>
      </w:r>
      <w:r w:rsidR="008C0B76" w:rsidRPr="00B652DA">
        <w:t xml:space="preserve"> </w:t>
      </w:r>
      <w:r w:rsidR="005A51C6" w:rsidRPr="00B652DA">
        <w:t xml:space="preserve">delegated </w:t>
      </w:r>
      <w:r w:rsidR="0020256A" w:rsidRPr="00B652DA">
        <w:t>organisation</w:t>
      </w:r>
      <w:r w:rsidR="00447E00" w:rsidRPr="00B652DA">
        <w:t>s</w:t>
      </w:r>
      <w:r w:rsidR="005A51C6" w:rsidRPr="00B652DA">
        <w:t>.</w:t>
      </w:r>
      <w:r w:rsidR="000C65B3" w:rsidRPr="00B652DA">
        <w:t xml:space="preserve">  The council’s Anti-Social Behaviour Policy section 4.3 describes </w:t>
      </w:r>
      <w:r w:rsidR="006668ED" w:rsidRPr="00B652DA">
        <w:t>the council’s</w:t>
      </w:r>
      <w:r w:rsidR="000C65B3" w:rsidRPr="00B652DA">
        <w:t xml:space="preserve"> approach to enforcement</w:t>
      </w:r>
      <w:r w:rsidR="006668ED" w:rsidRPr="00B652DA">
        <w:t xml:space="preserve"> </w:t>
      </w:r>
      <w:r w:rsidR="00B90F5D" w:rsidRPr="00B652DA">
        <w:t>and states that all cases will be addressed firmly, fairly and proportionately.  The policy goes onto say that we will always seek to resolve cases at the lowest level of intervention, taking formal action when the ASB is serious or persistent or when it threatens people’s safety or health.</w:t>
      </w:r>
      <w:r w:rsidR="00B90F5D" w:rsidRPr="00B652DA">
        <w:br/>
      </w:r>
    </w:p>
    <w:p w:rsidR="0056760C" w:rsidRPr="00B652DA" w:rsidRDefault="000C65B3" w:rsidP="00A65550">
      <w:pPr>
        <w:pStyle w:val="ListParagraph"/>
        <w:numPr>
          <w:ilvl w:val="0"/>
          <w:numId w:val="9"/>
        </w:numPr>
        <w:ind w:left="426" w:hanging="426"/>
      </w:pPr>
      <w:r w:rsidRPr="00B652DA">
        <w:t>The policy is available on the council’s website.</w:t>
      </w:r>
    </w:p>
    <w:p w:rsidR="005A51C6" w:rsidRPr="00B652DA" w:rsidRDefault="005A51C6" w:rsidP="00A65550">
      <w:pPr>
        <w:ind w:left="426" w:hanging="426"/>
      </w:pPr>
    </w:p>
    <w:p w:rsidR="00330891" w:rsidRPr="00B652DA" w:rsidRDefault="00330891" w:rsidP="00A65550">
      <w:pPr>
        <w:pStyle w:val="ListParagraph"/>
        <w:numPr>
          <w:ilvl w:val="0"/>
          <w:numId w:val="9"/>
        </w:numPr>
        <w:ind w:left="426" w:hanging="426"/>
      </w:pPr>
      <w:r w:rsidRPr="00B652DA">
        <w:t xml:space="preserve">A breach of the </w:t>
      </w:r>
      <w:r w:rsidR="00B850BA" w:rsidRPr="00B652DA">
        <w:t>PSPO</w:t>
      </w:r>
      <w:r w:rsidRPr="00B652DA">
        <w:t xml:space="preserve"> can be dealt with through the issuing</w:t>
      </w:r>
      <w:r w:rsidR="0020256A" w:rsidRPr="00B652DA">
        <w:t xml:space="preserve"> </w:t>
      </w:r>
      <w:r w:rsidRPr="00B652DA">
        <w:t>of a Fixed Penalty Notice of up to £100, or a level 3 fine</w:t>
      </w:r>
      <w:r w:rsidR="00BA2F2D" w:rsidRPr="00B652DA">
        <w:t xml:space="preserve"> of</w:t>
      </w:r>
      <w:r w:rsidR="000C65B3" w:rsidRPr="00B652DA">
        <w:t xml:space="preserve"> up to</w:t>
      </w:r>
      <w:r w:rsidRPr="00B652DA">
        <w:t xml:space="preserve"> £1000 on prosecution.</w:t>
      </w:r>
    </w:p>
    <w:p w:rsidR="009C160A" w:rsidRPr="00B652DA" w:rsidRDefault="009C160A" w:rsidP="00A65550">
      <w:pPr>
        <w:pStyle w:val="ListParagraph"/>
        <w:ind w:left="426" w:hanging="426"/>
      </w:pPr>
    </w:p>
    <w:p w:rsidR="006B7A97" w:rsidRPr="00B652DA" w:rsidRDefault="00595F98" w:rsidP="00BA2F2D">
      <w:pPr>
        <w:pStyle w:val="ListParagraph"/>
        <w:numPr>
          <w:ilvl w:val="0"/>
          <w:numId w:val="9"/>
        </w:numPr>
        <w:ind w:left="426" w:hanging="426"/>
      </w:pPr>
      <w:r w:rsidRPr="00B652DA">
        <w:t>In</w:t>
      </w:r>
      <w:r w:rsidR="00B850BA" w:rsidRPr="00B652DA">
        <w:t xml:space="preserve"> establishing a PSPO, a</w:t>
      </w:r>
      <w:r w:rsidR="009C160A" w:rsidRPr="00B652DA">
        <w:t xml:space="preserve">ppropriate signage </w:t>
      </w:r>
      <w:r w:rsidR="00B850BA" w:rsidRPr="00B652DA">
        <w:t xml:space="preserve">must </w:t>
      </w:r>
      <w:r w:rsidR="009C160A" w:rsidRPr="00B652DA">
        <w:t xml:space="preserve">be </w:t>
      </w:r>
      <w:r w:rsidR="00DF214B" w:rsidRPr="00B652DA">
        <w:t>displayed</w:t>
      </w:r>
      <w:r w:rsidR="009C160A" w:rsidRPr="00B652DA">
        <w:t xml:space="preserve"> in accordance with the requirements of the Act.</w:t>
      </w:r>
    </w:p>
    <w:p w:rsidR="006B7A97" w:rsidRPr="00B652DA" w:rsidRDefault="006B7A97" w:rsidP="008A00F8">
      <w:pPr>
        <w:pStyle w:val="ListParagraph"/>
        <w:rPr>
          <w:color w:val="221E1F"/>
        </w:rPr>
      </w:pPr>
    </w:p>
    <w:p w:rsidR="004C063A" w:rsidRPr="00B652DA" w:rsidRDefault="006B7A97" w:rsidP="00B46763">
      <w:pPr>
        <w:pStyle w:val="ListParagraph"/>
        <w:numPr>
          <w:ilvl w:val="0"/>
          <w:numId w:val="9"/>
        </w:numPr>
        <w:ind w:left="426" w:hanging="426"/>
      </w:pPr>
      <w:r w:rsidRPr="00B652DA">
        <w:t xml:space="preserve">The Authority is also bound by the terms of the Human Rights </w:t>
      </w:r>
      <w:r w:rsidR="004C063A" w:rsidRPr="00B652DA">
        <w:t>Act 1998 and must not act in a w</w:t>
      </w:r>
      <w:r w:rsidRPr="00B652DA">
        <w:t>ay which is in</w:t>
      </w:r>
      <w:r w:rsidR="004C063A" w:rsidRPr="00B652DA">
        <w:t xml:space="preserve">compatible with a Convention right. Human </w:t>
      </w:r>
      <w:r w:rsidR="004C063A" w:rsidRPr="00B652DA">
        <w:lastRenderedPageBreak/>
        <w:t>rights are enforced through existing rights of review and may therefore be taken as points in any challenge to the validity of any Order made by the Authority.</w:t>
      </w:r>
    </w:p>
    <w:p w:rsidR="009528B0" w:rsidRPr="00B652DA" w:rsidRDefault="009528B0" w:rsidP="008A00F8">
      <w:pPr>
        <w:pStyle w:val="ListParagraph"/>
        <w:rPr>
          <w:color w:val="221E1F"/>
        </w:rPr>
      </w:pPr>
    </w:p>
    <w:p w:rsidR="009528B0" w:rsidRPr="00B652DA" w:rsidRDefault="009528B0" w:rsidP="00B46763">
      <w:pPr>
        <w:pStyle w:val="ListParagraph"/>
        <w:numPr>
          <w:ilvl w:val="0"/>
          <w:numId w:val="9"/>
        </w:numPr>
        <w:ind w:left="426" w:hanging="426"/>
      </w:pPr>
      <w:r w:rsidRPr="00B652DA">
        <w:t xml:space="preserve">If </w:t>
      </w:r>
      <w:r w:rsidR="00B46763" w:rsidRPr="00B652DA">
        <w:t>Convention rights are engaged (</w:t>
      </w:r>
      <w:r w:rsidRPr="00B652DA">
        <w:t>as they are with the making of a PSPO) any interference with them must be –</w:t>
      </w:r>
    </w:p>
    <w:p w:rsidR="009528B0" w:rsidRPr="00B652DA" w:rsidRDefault="009528B0" w:rsidP="008A00F8">
      <w:pPr>
        <w:pStyle w:val="ListParagraph"/>
        <w:rPr>
          <w:color w:val="221E1F"/>
        </w:rPr>
      </w:pPr>
    </w:p>
    <w:p w:rsidR="009528B0" w:rsidRPr="00B652DA" w:rsidRDefault="009528B0" w:rsidP="00B46763">
      <w:pPr>
        <w:pStyle w:val="ListParagraph"/>
        <w:numPr>
          <w:ilvl w:val="0"/>
          <w:numId w:val="32"/>
        </w:numPr>
        <w:rPr>
          <w:color w:val="221E1F"/>
        </w:rPr>
      </w:pPr>
      <w:r w:rsidRPr="00B652DA">
        <w:rPr>
          <w:color w:val="221E1F"/>
        </w:rPr>
        <w:t>In acco</w:t>
      </w:r>
      <w:r w:rsidR="00B46763" w:rsidRPr="00B652DA">
        <w:rPr>
          <w:color w:val="221E1F"/>
        </w:rPr>
        <w:t>rdance with the law (</w:t>
      </w:r>
      <w:r w:rsidRPr="00B652DA">
        <w:rPr>
          <w:color w:val="221E1F"/>
        </w:rPr>
        <w:t>in other words the Board must be satisfied that the statutory conditions in S59 set out above are satisfied)</w:t>
      </w:r>
    </w:p>
    <w:p w:rsidR="009528B0" w:rsidRPr="00B652DA" w:rsidRDefault="009528B0" w:rsidP="00B46763">
      <w:pPr>
        <w:pStyle w:val="ListParagraph"/>
        <w:numPr>
          <w:ilvl w:val="0"/>
          <w:numId w:val="32"/>
        </w:numPr>
        <w:rPr>
          <w:color w:val="221E1F"/>
        </w:rPr>
      </w:pPr>
      <w:r w:rsidRPr="00B652DA">
        <w:rPr>
          <w:color w:val="221E1F"/>
        </w:rPr>
        <w:t>In pursuit of a legitimate aim (in this instance the control of activities which, if not controlled, would have a detrimental effect on the quality of life of those in the locality) and</w:t>
      </w:r>
    </w:p>
    <w:p w:rsidR="009528B0" w:rsidRPr="00B652DA" w:rsidRDefault="009528B0" w:rsidP="00B46763">
      <w:pPr>
        <w:pStyle w:val="ListParagraph"/>
        <w:numPr>
          <w:ilvl w:val="0"/>
          <w:numId w:val="32"/>
        </w:numPr>
        <w:rPr>
          <w:color w:val="221E1F"/>
        </w:rPr>
      </w:pPr>
      <w:r w:rsidRPr="00B652DA">
        <w:rPr>
          <w:color w:val="221E1F"/>
        </w:rPr>
        <w:t>A proportionate means of achieving the legitimate aim</w:t>
      </w:r>
    </w:p>
    <w:p w:rsidR="009528B0" w:rsidRPr="00B652DA" w:rsidRDefault="009528B0" w:rsidP="003432D1">
      <w:pPr>
        <w:rPr>
          <w:color w:val="221E1F"/>
        </w:rPr>
      </w:pPr>
    </w:p>
    <w:p w:rsidR="008F01EB" w:rsidRPr="00B652DA" w:rsidRDefault="009528B0" w:rsidP="004C063A">
      <w:pPr>
        <w:pStyle w:val="ListParagraph"/>
        <w:numPr>
          <w:ilvl w:val="0"/>
          <w:numId w:val="9"/>
        </w:numPr>
        <w:ind w:left="426" w:hanging="426"/>
        <w:rPr>
          <w:color w:val="221E1F"/>
        </w:rPr>
      </w:pPr>
      <w:r w:rsidRPr="00B652DA">
        <w:t xml:space="preserve">The </w:t>
      </w:r>
      <w:r w:rsidR="00A60B6A" w:rsidRPr="00B652DA">
        <w:t xml:space="preserve">two issues which must therefore be addressed for every proposed restriction in the PSPO are whether the statutory criteria are </w:t>
      </w:r>
      <w:r w:rsidR="00B26395" w:rsidRPr="00B652DA">
        <w:t>met</w:t>
      </w:r>
      <w:r w:rsidR="00A60B6A" w:rsidRPr="00B652DA">
        <w:t xml:space="preserve"> and whether the restrictions proposed are proportionate having regard to the legitimate aim of preserving the quality of life for everyone who lives or works in or who visits the city centre.</w:t>
      </w:r>
      <w:r w:rsidR="008F01EB" w:rsidRPr="00B652DA">
        <w:br/>
      </w:r>
    </w:p>
    <w:p w:rsidR="00A60B6A" w:rsidRPr="00B652DA" w:rsidRDefault="00A60B6A" w:rsidP="004C063A">
      <w:pPr>
        <w:pStyle w:val="ListParagraph"/>
        <w:numPr>
          <w:ilvl w:val="0"/>
          <w:numId w:val="9"/>
        </w:numPr>
        <w:ind w:left="426" w:hanging="426"/>
        <w:rPr>
          <w:color w:val="221E1F"/>
        </w:rPr>
      </w:pPr>
      <w:r w:rsidRPr="00B652DA">
        <w:rPr>
          <w:color w:val="221E1F"/>
        </w:rPr>
        <w:t>The Board must also have regard to the public sector equality duty</w:t>
      </w:r>
      <w:r w:rsidR="000C65B3" w:rsidRPr="00B652DA">
        <w:rPr>
          <w:color w:val="221E1F"/>
        </w:rPr>
        <w:t xml:space="preserve"> at s149 of the Equality Act 2010</w:t>
      </w:r>
      <w:r w:rsidRPr="00B652DA">
        <w:rPr>
          <w:color w:val="221E1F"/>
        </w:rPr>
        <w:t xml:space="preserve">, which is as follows – </w:t>
      </w:r>
    </w:p>
    <w:p w:rsidR="00A60B6A" w:rsidRPr="00B652DA" w:rsidRDefault="00A60B6A" w:rsidP="004C063A">
      <w:pPr>
        <w:rPr>
          <w:color w:val="221E1F"/>
        </w:rPr>
      </w:pPr>
    </w:p>
    <w:p w:rsidR="004C063A" w:rsidRPr="00B652DA" w:rsidRDefault="004C063A" w:rsidP="000C65B3">
      <w:pPr>
        <w:pStyle w:val="ListParagraph"/>
        <w:numPr>
          <w:ilvl w:val="0"/>
          <w:numId w:val="36"/>
        </w:numPr>
        <w:rPr>
          <w:rFonts w:eastAsia="Times New Roman"/>
          <w:lang w:eastAsia="en-GB"/>
        </w:rPr>
      </w:pPr>
      <w:r w:rsidRPr="00B652DA">
        <w:rPr>
          <w:rFonts w:eastAsia="Times New Roman"/>
          <w:lang w:eastAsia="en-GB"/>
        </w:rPr>
        <w:t>A public authority must, in the exercise of its functions, have due regard to the need to:</w:t>
      </w:r>
    </w:p>
    <w:p w:rsidR="004C063A" w:rsidRPr="00B652DA" w:rsidRDefault="004C063A" w:rsidP="000C65B3">
      <w:pPr>
        <w:pStyle w:val="ListParagraph"/>
        <w:numPr>
          <w:ilvl w:val="1"/>
          <w:numId w:val="36"/>
        </w:numPr>
        <w:rPr>
          <w:rFonts w:eastAsia="Times New Roman"/>
          <w:lang w:eastAsia="en-GB"/>
        </w:rPr>
      </w:pPr>
      <w:r w:rsidRPr="00B652DA">
        <w:rPr>
          <w:rFonts w:eastAsia="Times New Roman"/>
          <w:lang w:eastAsia="en-GB"/>
        </w:rPr>
        <w:t>eliminate discrimination, harassment, victimisation and any other conduct that is prohibited by or under the Equality Act 2010;</w:t>
      </w:r>
    </w:p>
    <w:p w:rsidR="004C063A" w:rsidRPr="00B652DA" w:rsidRDefault="004C063A" w:rsidP="000C65B3">
      <w:pPr>
        <w:pStyle w:val="ListParagraph"/>
        <w:numPr>
          <w:ilvl w:val="1"/>
          <w:numId w:val="36"/>
        </w:numPr>
        <w:rPr>
          <w:rFonts w:eastAsia="Times New Roman"/>
          <w:lang w:eastAsia="en-GB"/>
        </w:rPr>
      </w:pPr>
      <w:r w:rsidRPr="00B652DA">
        <w:rPr>
          <w:rFonts w:eastAsia="Times New Roman"/>
          <w:lang w:eastAsia="en-GB"/>
        </w:rPr>
        <w:t>advance equality of opportunity between persons who share a relevant protected characteristic and persons who do not share it; and</w:t>
      </w:r>
    </w:p>
    <w:p w:rsidR="004C063A" w:rsidRPr="00B652DA" w:rsidRDefault="004C063A" w:rsidP="000C65B3">
      <w:pPr>
        <w:pStyle w:val="ListParagraph"/>
        <w:numPr>
          <w:ilvl w:val="1"/>
          <w:numId w:val="36"/>
        </w:numPr>
        <w:rPr>
          <w:rFonts w:eastAsia="Times New Roman"/>
          <w:lang w:eastAsia="en-GB"/>
        </w:rPr>
      </w:pPr>
      <w:proofErr w:type="gramStart"/>
      <w:r w:rsidRPr="00B652DA">
        <w:rPr>
          <w:rFonts w:eastAsia="Times New Roman"/>
          <w:lang w:eastAsia="en-GB"/>
        </w:rPr>
        <w:t>foster</w:t>
      </w:r>
      <w:proofErr w:type="gramEnd"/>
      <w:r w:rsidRPr="00B652DA">
        <w:rPr>
          <w:rFonts w:eastAsia="Times New Roman"/>
          <w:lang w:eastAsia="en-GB"/>
        </w:rPr>
        <w:t xml:space="preserve"> good relations between persons who share a relevant protected characteristic and persons who do not share it.</w:t>
      </w:r>
      <w:r w:rsidR="008F01EB" w:rsidRPr="00B652DA">
        <w:rPr>
          <w:rFonts w:eastAsia="Times New Roman"/>
          <w:lang w:eastAsia="en-GB"/>
        </w:rPr>
        <w:t xml:space="preserve"> </w:t>
      </w:r>
      <w:r w:rsidR="00B7222A" w:rsidRPr="00B652DA">
        <w:rPr>
          <w:rFonts w:eastAsia="Times New Roman"/>
          <w:lang w:eastAsia="en-GB"/>
        </w:rPr>
        <w:br/>
      </w:r>
    </w:p>
    <w:p w:rsidR="004C063A" w:rsidRPr="00B652DA" w:rsidRDefault="004C063A" w:rsidP="000C65B3">
      <w:pPr>
        <w:pStyle w:val="ListParagraph"/>
        <w:numPr>
          <w:ilvl w:val="0"/>
          <w:numId w:val="36"/>
        </w:numPr>
        <w:rPr>
          <w:rFonts w:eastAsia="Times New Roman"/>
          <w:lang w:eastAsia="en-GB"/>
        </w:rPr>
      </w:pPr>
      <w:r w:rsidRPr="00B652DA">
        <w:rPr>
          <w:rFonts w:eastAsia="Times New Roman"/>
          <w:lang w:eastAsia="en-GB"/>
        </w:rPr>
        <w:t>A person who is not a public authority but who exercises public functions must, in the exercise of those functions, have due regard to the matters</w:t>
      </w:r>
      <w:r w:rsidR="005F3EE4" w:rsidRPr="00B652DA">
        <w:rPr>
          <w:rFonts w:eastAsia="Times New Roman"/>
          <w:lang w:eastAsia="en-GB"/>
        </w:rPr>
        <w:t xml:space="preserve"> mentioned in (1) above</w:t>
      </w:r>
      <w:r w:rsidRPr="00B652DA">
        <w:rPr>
          <w:rFonts w:eastAsia="Times New Roman"/>
          <w:lang w:eastAsia="en-GB"/>
        </w:rPr>
        <w:t xml:space="preserve">. </w:t>
      </w:r>
      <w:r w:rsidR="00B7222A" w:rsidRPr="00B652DA">
        <w:rPr>
          <w:rFonts w:eastAsia="Times New Roman"/>
          <w:lang w:eastAsia="en-GB"/>
        </w:rPr>
        <w:br/>
      </w:r>
    </w:p>
    <w:p w:rsidR="004C063A" w:rsidRPr="00B652DA" w:rsidRDefault="004C063A" w:rsidP="000C65B3">
      <w:pPr>
        <w:pStyle w:val="ListParagraph"/>
        <w:numPr>
          <w:ilvl w:val="0"/>
          <w:numId w:val="36"/>
        </w:numPr>
        <w:rPr>
          <w:rFonts w:eastAsia="Times New Roman"/>
          <w:lang w:eastAsia="en-GB"/>
        </w:rPr>
      </w:pPr>
      <w:r w:rsidRPr="00B652DA">
        <w:rPr>
          <w:rFonts w:eastAsia="Times New Roman"/>
          <w:lang w:eastAsia="en-GB"/>
        </w:rPr>
        <w:t>Having due regard to the need to advance equality of opportunity between persons who share a relevant protected characteristic and persons who do not share it involves having due regard, in particular, to the need to:</w:t>
      </w:r>
    </w:p>
    <w:p w:rsidR="004C063A" w:rsidRPr="00B652DA" w:rsidRDefault="004C063A" w:rsidP="000C65B3">
      <w:pPr>
        <w:pStyle w:val="ListParagraph"/>
        <w:numPr>
          <w:ilvl w:val="1"/>
          <w:numId w:val="36"/>
        </w:numPr>
        <w:rPr>
          <w:rFonts w:eastAsia="Times New Roman"/>
          <w:lang w:eastAsia="en-GB"/>
        </w:rPr>
      </w:pPr>
      <w:r w:rsidRPr="00B652DA">
        <w:rPr>
          <w:rFonts w:eastAsia="Times New Roman"/>
          <w:lang w:eastAsia="en-GB"/>
        </w:rPr>
        <w:t>remove or minimise disadvantages suffered by persons who share a relevant protected characteristic that are connected to that characteristic;</w:t>
      </w:r>
    </w:p>
    <w:p w:rsidR="004C063A" w:rsidRPr="00B652DA" w:rsidRDefault="004C063A" w:rsidP="000C65B3">
      <w:pPr>
        <w:pStyle w:val="ListParagraph"/>
        <w:numPr>
          <w:ilvl w:val="1"/>
          <w:numId w:val="36"/>
        </w:numPr>
        <w:rPr>
          <w:rFonts w:eastAsia="Times New Roman"/>
          <w:lang w:eastAsia="en-GB"/>
        </w:rPr>
      </w:pPr>
      <w:r w:rsidRPr="00B652DA">
        <w:rPr>
          <w:rFonts w:eastAsia="Times New Roman"/>
          <w:lang w:eastAsia="en-GB"/>
        </w:rPr>
        <w:t>take steps to meet the needs of persons who share a relevant protected characteristic that are different from the needs of persons who do not share it; and</w:t>
      </w:r>
    </w:p>
    <w:p w:rsidR="005F3EE4" w:rsidRPr="00B652DA" w:rsidRDefault="004C063A" w:rsidP="000C65B3">
      <w:pPr>
        <w:pStyle w:val="ListParagraph"/>
        <w:numPr>
          <w:ilvl w:val="1"/>
          <w:numId w:val="36"/>
        </w:numPr>
        <w:rPr>
          <w:rFonts w:eastAsia="Times New Roman"/>
          <w:lang w:eastAsia="en-GB"/>
        </w:rPr>
      </w:pPr>
      <w:proofErr w:type="gramStart"/>
      <w:r w:rsidRPr="00B652DA">
        <w:rPr>
          <w:rFonts w:eastAsia="Times New Roman"/>
          <w:lang w:eastAsia="en-GB"/>
        </w:rPr>
        <w:t>encourage</w:t>
      </w:r>
      <w:proofErr w:type="gramEnd"/>
      <w:r w:rsidRPr="00B652DA">
        <w:rPr>
          <w:rFonts w:eastAsia="Times New Roman"/>
          <w:lang w:eastAsia="en-GB"/>
        </w:rPr>
        <w:t xml:space="preserve"> persons who share a relevant protected characteristic to participate in public life or in any other activity in which participation by such persons is disproportionately low.</w:t>
      </w:r>
      <w:r w:rsidR="008F01EB" w:rsidRPr="00B652DA">
        <w:rPr>
          <w:rFonts w:eastAsia="Times New Roman"/>
          <w:lang w:eastAsia="en-GB"/>
        </w:rPr>
        <w:t xml:space="preserve"> </w:t>
      </w:r>
      <w:r w:rsidR="005F3EE4" w:rsidRPr="00B652DA">
        <w:rPr>
          <w:rFonts w:eastAsia="Times New Roman"/>
          <w:lang w:eastAsia="en-GB"/>
        </w:rPr>
        <w:br/>
      </w:r>
    </w:p>
    <w:p w:rsidR="004C063A" w:rsidRPr="00B652DA" w:rsidRDefault="005F3EE4" w:rsidP="005F3EE4">
      <w:pPr>
        <w:pStyle w:val="ListParagraph"/>
        <w:numPr>
          <w:ilvl w:val="0"/>
          <w:numId w:val="9"/>
        </w:numPr>
        <w:ind w:left="426" w:hanging="426"/>
        <w:rPr>
          <w:color w:val="221E1F"/>
        </w:rPr>
      </w:pPr>
      <w:r w:rsidRPr="00B652DA">
        <w:rPr>
          <w:color w:val="221E1F"/>
        </w:rPr>
        <w:t>The relevant protected characteristics are age; disability; gender reassignment; pregnancy and maternity; race; religion or belief; sex; and sexual orientation.</w:t>
      </w:r>
    </w:p>
    <w:p w:rsidR="004C063A" w:rsidRPr="00B652DA" w:rsidRDefault="004C063A" w:rsidP="008A00F8">
      <w:pPr>
        <w:rPr>
          <w:color w:val="221E1F"/>
        </w:rPr>
      </w:pPr>
    </w:p>
    <w:p w:rsidR="003C5528" w:rsidRPr="00B652DA" w:rsidRDefault="00131823" w:rsidP="003C5528">
      <w:pPr>
        <w:rPr>
          <w:b/>
        </w:rPr>
      </w:pPr>
      <w:r w:rsidRPr="00B652DA">
        <w:rPr>
          <w:b/>
        </w:rPr>
        <w:t>Overview of the City Centre</w:t>
      </w:r>
    </w:p>
    <w:p w:rsidR="003C5528" w:rsidRPr="00B652DA" w:rsidRDefault="003C5528" w:rsidP="003C5528">
      <w:pPr>
        <w:pStyle w:val="ListParagraph"/>
      </w:pPr>
    </w:p>
    <w:p w:rsidR="006C0A30" w:rsidRPr="00B652DA" w:rsidRDefault="006C0A30" w:rsidP="006C0A30">
      <w:pPr>
        <w:pStyle w:val="ListParagraph"/>
        <w:numPr>
          <w:ilvl w:val="0"/>
          <w:numId w:val="9"/>
        </w:numPr>
        <w:ind w:left="426" w:hanging="426"/>
        <w:rPr>
          <w:color w:val="221E1F"/>
        </w:rPr>
      </w:pPr>
      <w:r w:rsidRPr="00B652DA">
        <w:rPr>
          <w:bCs/>
          <w:color w:val="221E1F"/>
        </w:rPr>
        <w:t>Oxford’s population grew by 12%</w:t>
      </w:r>
      <w:r w:rsidRPr="00B652DA">
        <w:rPr>
          <w:color w:val="221E1F"/>
        </w:rPr>
        <w:t xml:space="preserve"> over the decade 2003–2013, making it the eighth fastest growing English city. It has 155,000 residents and an additional 45,000 people live in adjacent urban areas. The city’s population is projected to reach 165,000 by 2023.</w:t>
      </w:r>
    </w:p>
    <w:p w:rsidR="006C0A30" w:rsidRPr="00B652DA" w:rsidRDefault="006C0A30" w:rsidP="006C0A30">
      <w:pPr>
        <w:rPr>
          <w:color w:val="221E1F"/>
        </w:rPr>
      </w:pPr>
    </w:p>
    <w:p w:rsidR="006C0A30" w:rsidRPr="00B652DA" w:rsidRDefault="006C0A30" w:rsidP="006C0A30">
      <w:pPr>
        <w:pStyle w:val="ListParagraph"/>
        <w:numPr>
          <w:ilvl w:val="0"/>
          <w:numId w:val="9"/>
        </w:numPr>
        <w:ind w:left="426" w:hanging="426"/>
        <w:rPr>
          <w:color w:val="221E1F"/>
        </w:rPr>
      </w:pPr>
      <w:r w:rsidRPr="00B652DA">
        <w:rPr>
          <w:color w:val="221E1F"/>
        </w:rPr>
        <w:t xml:space="preserve">Oxford has the </w:t>
      </w:r>
      <w:r w:rsidRPr="00B652DA">
        <w:rPr>
          <w:bCs/>
          <w:color w:val="221E1F"/>
        </w:rPr>
        <w:t>seventh highest number of international visitors</w:t>
      </w:r>
      <w:r w:rsidRPr="00B652DA">
        <w:rPr>
          <w:color w:val="221E1F"/>
        </w:rPr>
        <w:t xml:space="preserve"> for any UK city. An estimated nine million domestic and international visitors come to the city for tourism each year.</w:t>
      </w:r>
      <w:r w:rsidRPr="00B652DA">
        <w:rPr>
          <w:color w:val="221E1F"/>
        </w:rPr>
        <w:br/>
      </w:r>
    </w:p>
    <w:p w:rsidR="00131823" w:rsidRPr="00B652DA" w:rsidRDefault="006C0A30" w:rsidP="00131823">
      <w:pPr>
        <w:pStyle w:val="ListParagraph"/>
        <w:numPr>
          <w:ilvl w:val="0"/>
          <w:numId w:val="9"/>
        </w:numPr>
        <w:ind w:left="426" w:hanging="426"/>
        <w:rPr>
          <w:color w:val="221E1F"/>
        </w:rPr>
      </w:pPr>
      <w:r w:rsidRPr="00B652DA">
        <w:rPr>
          <w:color w:val="221E1F"/>
        </w:rPr>
        <w:t xml:space="preserve">Footfall statistics show an estimated 320,000 people per week access Cornmarket Street, peaking between 11 a.m. and 4 p.m. with over 5,000 visitors per hour.  Figures for Queen Street show a total of 230,000 people per week, with a similar pattern over 3,000 visitors per hour during peak times.   </w:t>
      </w:r>
      <w:r w:rsidR="00131823" w:rsidRPr="00B652DA">
        <w:rPr>
          <w:color w:val="221E1F"/>
        </w:rPr>
        <w:br/>
      </w:r>
    </w:p>
    <w:p w:rsidR="000D616E" w:rsidRPr="00B652DA" w:rsidRDefault="006668ED" w:rsidP="00131823">
      <w:pPr>
        <w:pStyle w:val="ListParagraph"/>
        <w:numPr>
          <w:ilvl w:val="0"/>
          <w:numId w:val="9"/>
        </w:numPr>
        <w:ind w:left="426" w:hanging="426"/>
        <w:rPr>
          <w:color w:val="221E1F"/>
        </w:rPr>
      </w:pPr>
      <w:r w:rsidRPr="00B652DA">
        <w:rPr>
          <w:color w:val="221E1F"/>
        </w:rPr>
        <w:t>The Oxford city c</w:t>
      </w:r>
      <w:r w:rsidR="000D616E" w:rsidRPr="00B652DA">
        <w:rPr>
          <w:color w:val="221E1F"/>
        </w:rPr>
        <w:t xml:space="preserve">entre </w:t>
      </w:r>
      <w:r w:rsidRPr="00B652DA">
        <w:rPr>
          <w:color w:val="221E1F"/>
        </w:rPr>
        <w:t xml:space="preserve">Police </w:t>
      </w:r>
      <w:r w:rsidR="000D616E" w:rsidRPr="00B652DA">
        <w:rPr>
          <w:color w:val="221E1F"/>
        </w:rPr>
        <w:t xml:space="preserve">Inspector has provided an overview of the issues his team faces in the city centre.  </w:t>
      </w:r>
      <w:r w:rsidR="000D616E" w:rsidRPr="00B652DA">
        <w:rPr>
          <w:color w:val="221E1F"/>
        </w:rPr>
        <w:br/>
      </w:r>
    </w:p>
    <w:p w:rsidR="00131823" w:rsidRPr="00B652DA" w:rsidRDefault="000D616E" w:rsidP="00131823">
      <w:pPr>
        <w:pStyle w:val="ListParagraph"/>
        <w:numPr>
          <w:ilvl w:val="0"/>
          <w:numId w:val="9"/>
        </w:numPr>
        <w:ind w:left="426" w:hanging="426"/>
        <w:rPr>
          <w:color w:val="221E1F"/>
        </w:rPr>
      </w:pPr>
      <w:r w:rsidRPr="00B652DA">
        <w:rPr>
          <w:color w:val="221E1F"/>
        </w:rPr>
        <w:t>“</w:t>
      </w:r>
      <w:r w:rsidR="00131823" w:rsidRPr="00B652DA">
        <w:rPr>
          <w:color w:val="221E1F"/>
        </w:rPr>
        <w:t>I have been a Police officer for Thames Valley Police for approximately 15 years and I have worked in Oxford City for 7 of those years, first arriving in the City in 2007 as a neighbourhood Sergeant for the City Centre neighbourhood where I was in post for approximately two and a half years.  I returned to Oxford City centre as the neighbourhood Inspector in 2013 and have remained in my position for approximately 2 years.</w:t>
      </w:r>
    </w:p>
    <w:p w:rsidR="00131823" w:rsidRPr="00B652DA" w:rsidRDefault="00131823" w:rsidP="00131823">
      <w:pPr>
        <w:pStyle w:val="ListParagraph"/>
        <w:ind w:left="426"/>
        <w:rPr>
          <w:color w:val="221E1F"/>
        </w:rPr>
      </w:pPr>
    </w:p>
    <w:p w:rsidR="000D616E" w:rsidRPr="00B652DA" w:rsidRDefault="00131823" w:rsidP="000D616E">
      <w:pPr>
        <w:pStyle w:val="ListParagraph"/>
        <w:numPr>
          <w:ilvl w:val="0"/>
          <w:numId w:val="9"/>
        </w:numPr>
        <w:ind w:left="426" w:hanging="426"/>
      </w:pPr>
      <w:r w:rsidRPr="00B652DA">
        <w:rPr>
          <w:color w:val="221E1F"/>
        </w:rPr>
        <w:t>My role on the neighbourhood has been to manage a team of officers whilst working with partners and residents to problem solve the priorities that have been identified by the local community.</w:t>
      </w:r>
      <w:r w:rsidR="000D616E" w:rsidRPr="00B652DA">
        <w:rPr>
          <w:color w:val="221E1F"/>
        </w:rPr>
        <w:br/>
      </w:r>
    </w:p>
    <w:p w:rsidR="005F3EE4" w:rsidRPr="00B652DA" w:rsidRDefault="00131823" w:rsidP="00131823">
      <w:pPr>
        <w:pStyle w:val="ListParagraph"/>
        <w:numPr>
          <w:ilvl w:val="0"/>
          <w:numId w:val="9"/>
        </w:numPr>
        <w:ind w:left="426" w:hanging="426"/>
      </w:pPr>
      <w:r w:rsidRPr="00B652DA">
        <w:t xml:space="preserve">Throughout my time as both a Sergeant and Inspector there have been a number of areas that continue to be raised by the public that are having a detrimental effect on the lives of those that live in and attend the area of Oxford City Centre.  These issues include begging, street drinking, </w:t>
      </w:r>
      <w:proofErr w:type="gramStart"/>
      <w:r w:rsidRPr="00B652DA">
        <w:t>graffiti</w:t>
      </w:r>
      <w:proofErr w:type="gramEnd"/>
      <w:r w:rsidRPr="00B652DA">
        <w:t>, cycling on pavements or in prohibited areas, dogs that are not on the leads, pedlars, and buskers.  Over the 7 years since I first started on the neighbourhood these issues have been tackled using a variety of different tactics to both deal with the behaviours/offences and the causes of the behaviours.  In spite of all this work these behaviours continue to be seen in the area and continue to be complained about.</w:t>
      </w:r>
      <w:r w:rsidR="005F3EE4" w:rsidRPr="00B652DA">
        <w:br/>
      </w:r>
    </w:p>
    <w:p w:rsidR="00131823" w:rsidRPr="00B652DA" w:rsidRDefault="00CE4A67" w:rsidP="00CE4A67">
      <w:pPr>
        <w:pStyle w:val="ListParagraph"/>
        <w:numPr>
          <w:ilvl w:val="0"/>
          <w:numId w:val="9"/>
        </w:numPr>
        <w:ind w:left="426" w:hanging="426"/>
      </w:pPr>
      <w:r w:rsidRPr="00B652DA">
        <w:t>In spite of all this work these behaviours continue to be seen in the area and continue to be complained about due to their having a detrimental impact on the quality of life for those in Oxford City centre.  The nature of these activities and behaviours are unreasonable and are likely to continue in spite of the tactics used to date.  It is for this fact that I believe the restrictions contained within the proposed PSPO are entirely justifiable.</w:t>
      </w:r>
      <w:r w:rsidR="000D616E" w:rsidRPr="00B652DA">
        <w:t>”</w:t>
      </w:r>
    </w:p>
    <w:p w:rsidR="00AF7871" w:rsidRPr="00B652DA" w:rsidRDefault="00AF7871" w:rsidP="000D616E">
      <w:pPr>
        <w:pStyle w:val="ListParagraph"/>
        <w:ind w:left="426"/>
      </w:pPr>
    </w:p>
    <w:p w:rsidR="009D0A86" w:rsidRPr="00B652DA" w:rsidRDefault="009D0A86">
      <w:pPr>
        <w:rPr>
          <w:b/>
        </w:rPr>
      </w:pPr>
      <w:r w:rsidRPr="00B652DA">
        <w:rPr>
          <w:b/>
        </w:rPr>
        <w:br w:type="page"/>
      </w:r>
    </w:p>
    <w:p w:rsidR="00A60B6A" w:rsidRPr="00B652DA" w:rsidRDefault="00A60B6A" w:rsidP="008A00F8">
      <w:pPr>
        <w:rPr>
          <w:b/>
        </w:rPr>
      </w:pPr>
      <w:r w:rsidRPr="00B652DA">
        <w:rPr>
          <w:b/>
        </w:rPr>
        <w:lastRenderedPageBreak/>
        <w:t>Consultation</w:t>
      </w:r>
    </w:p>
    <w:p w:rsidR="00AF7871" w:rsidRPr="00B652DA" w:rsidRDefault="00AF7871" w:rsidP="00AF7871">
      <w:pPr>
        <w:pStyle w:val="ListParagraph"/>
      </w:pPr>
    </w:p>
    <w:p w:rsidR="00AF7871" w:rsidRPr="00B652DA" w:rsidRDefault="00AF7871" w:rsidP="00AF7871">
      <w:pPr>
        <w:pStyle w:val="ListParagraph"/>
        <w:numPr>
          <w:ilvl w:val="0"/>
          <w:numId w:val="9"/>
        </w:numPr>
        <w:ind w:left="426" w:hanging="426"/>
      </w:pPr>
      <w:r w:rsidRPr="00B652DA">
        <w:t xml:space="preserve">A full programme of public consultation </w:t>
      </w:r>
      <w:r w:rsidR="00366497" w:rsidRPr="00B652DA">
        <w:t xml:space="preserve">using the council’s eConsult questionnaire </w:t>
      </w:r>
      <w:r w:rsidRPr="00B652DA">
        <w:t>began on Monday 9</w:t>
      </w:r>
      <w:r w:rsidRPr="00B652DA">
        <w:rPr>
          <w:vertAlign w:val="superscript"/>
        </w:rPr>
        <w:t>th</w:t>
      </w:r>
      <w:r w:rsidRPr="00B652DA">
        <w:t xml:space="preserve"> February and concluded on the 31</w:t>
      </w:r>
      <w:r w:rsidRPr="00B652DA">
        <w:rPr>
          <w:vertAlign w:val="superscript"/>
        </w:rPr>
        <w:t>st</w:t>
      </w:r>
      <w:r w:rsidRPr="00B652DA">
        <w:t xml:space="preserve"> March 2015. </w:t>
      </w:r>
      <w:r w:rsidR="00366497" w:rsidRPr="00B652DA">
        <w:t xml:space="preserve">Engagement </w:t>
      </w:r>
      <w:r w:rsidRPr="00B652DA">
        <w:t xml:space="preserve">methods </w:t>
      </w:r>
      <w:r w:rsidR="00366497" w:rsidRPr="00B652DA">
        <w:t>to encourage respondents</w:t>
      </w:r>
      <w:r w:rsidRPr="00B652DA">
        <w:t xml:space="preserve"> included:</w:t>
      </w:r>
    </w:p>
    <w:p w:rsidR="00AF7871" w:rsidRPr="00B652DA" w:rsidRDefault="00AF7871" w:rsidP="00AF7871">
      <w:pPr>
        <w:pStyle w:val="ListParagraph"/>
        <w:numPr>
          <w:ilvl w:val="1"/>
          <w:numId w:val="9"/>
        </w:numPr>
        <w:ind w:left="851" w:hanging="425"/>
      </w:pPr>
      <w:r w:rsidRPr="00B652DA">
        <w:t>Media coverage and press release</w:t>
      </w:r>
    </w:p>
    <w:p w:rsidR="00AF7871" w:rsidRPr="00B652DA" w:rsidRDefault="00AF7871" w:rsidP="00AF7871">
      <w:pPr>
        <w:pStyle w:val="ListParagraph"/>
        <w:numPr>
          <w:ilvl w:val="1"/>
          <w:numId w:val="9"/>
        </w:numPr>
        <w:ind w:left="851" w:hanging="425"/>
      </w:pPr>
      <w:r w:rsidRPr="00B652DA">
        <w:t>Over 3000 letters sent to businesses, universities and residents</w:t>
      </w:r>
      <w:r w:rsidR="00491CCB" w:rsidRPr="00B652DA">
        <w:t xml:space="preserve"> within the area of the order.</w:t>
      </w:r>
    </w:p>
    <w:p w:rsidR="00AF7871" w:rsidRPr="00B652DA" w:rsidRDefault="00AF7871" w:rsidP="00AF7871">
      <w:pPr>
        <w:pStyle w:val="ListParagraph"/>
        <w:numPr>
          <w:ilvl w:val="1"/>
          <w:numId w:val="9"/>
        </w:numPr>
        <w:ind w:left="851" w:hanging="425"/>
      </w:pPr>
      <w:r w:rsidRPr="00B652DA">
        <w:t>Public consultation face-to-face on the street</w:t>
      </w:r>
    </w:p>
    <w:p w:rsidR="00AF7871" w:rsidRPr="00B652DA" w:rsidRDefault="00AF7871" w:rsidP="00AF7871">
      <w:pPr>
        <w:pStyle w:val="ListParagraph"/>
        <w:numPr>
          <w:ilvl w:val="1"/>
          <w:numId w:val="9"/>
        </w:numPr>
        <w:ind w:left="851" w:hanging="425"/>
      </w:pPr>
      <w:r w:rsidRPr="00B652DA">
        <w:t>Representation at key forums</w:t>
      </w:r>
    </w:p>
    <w:p w:rsidR="000D616E" w:rsidRPr="00B652DA" w:rsidRDefault="00AF7871" w:rsidP="000D616E">
      <w:pPr>
        <w:pStyle w:val="ListParagraph"/>
        <w:numPr>
          <w:ilvl w:val="1"/>
          <w:numId w:val="9"/>
        </w:numPr>
        <w:ind w:left="851" w:hanging="425"/>
      </w:pPr>
      <w:r w:rsidRPr="00B652DA">
        <w:t>Consultation with Thames Valley Police and the Police Crime Commissioner’s office</w:t>
      </w:r>
      <w:r w:rsidRPr="00B652DA">
        <w:br/>
      </w:r>
    </w:p>
    <w:p w:rsidR="00875C5F" w:rsidRPr="00B652DA" w:rsidRDefault="008019FB" w:rsidP="000D616E">
      <w:pPr>
        <w:pStyle w:val="ListParagraph"/>
        <w:numPr>
          <w:ilvl w:val="0"/>
          <w:numId w:val="9"/>
        </w:numPr>
        <w:ind w:left="426" w:hanging="426"/>
      </w:pPr>
      <w:r w:rsidRPr="00B652DA">
        <w:t xml:space="preserve">The </w:t>
      </w:r>
      <w:r w:rsidR="00DA5EC3" w:rsidRPr="00B652DA">
        <w:t>table</w:t>
      </w:r>
      <w:r w:rsidR="00D8112A" w:rsidRPr="00B652DA">
        <w:t xml:space="preserve"> in Appendix 2</w:t>
      </w:r>
      <w:r w:rsidR="00DA5EC3" w:rsidRPr="00B652DA">
        <w:t xml:space="preserve"> illustrates the </w:t>
      </w:r>
      <w:r w:rsidR="009C179A" w:rsidRPr="00B652DA">
        <w:t>results of the</w:t>
      </w:r>
      <w:r w:rsidR="00DA5EC3" w:rsidRPr="00B652DA">
        <w:t xml:space="preserve"> </w:t>
      </w:r>
      <w:r w:rsidR="00D35849" w:rsidRPr="00B652DA">
        <w:t>e</w:t>
      </w:r>
      <w:r w:rsidR="009C179A" w:rsidRPr="00B652DA">
        <w:t xml:space="preserve">Consult </w:t>
      </w:r>
      <w:r w:rsidR="00DA5EC3" w:rsidRPr="00B652DA">
        <w:t xml:space="preserve">consultation </w:t>
      </w:r>
      <w:r w:rsidR="009C179A" w:rsidRPr="00B652DA">
        <w:t>rec</w:t>
      </w:r>
      <w:r w:rsidR="00DA5EC3" w:rsidRPr="00B652DA">
        <w:t xml:space="preserve">eived </w:t>
      </w:r>
      <w:r w:rsidR="009C179A" w:rsidRPr="00B652DA">
        <w:t>up to</w:t>
      </w:r>
      <w:r w:rsidR="00E34655" w:rsidRPr="00B652DA">
        <w:t xml:space="preserve"> the closing date on the 31</w:t>
      </w:r>
      <w:r w:rsidR="00E34655" w:rsidRPr="00B652DA">
        <w:rPr>
          <w:vertAlign w:val="superscript"/>
        </w:rPr>
        <w:t>st</w:t>
      </w:r>
      <w:r w:rsidR="00E34655" w:rsidRPr="00B652DA">
        <w:t xml:space="preserve"> March 2015 and for </w:t>
      </w:r>
      <w:r w:rsidR="00DA5EC3" w:rsidRPr="00B652DA">
        <w:t>26</w:t>
      </w:r>
      <w:r w:rsidR="00DA5EC3" w:rsidRPr="00B652DA">
        <w:rPr>
          <w:vertAlign w:val="superscript"/>
        </w:rPr>
        <w:t>th</w:t>
      </w:r>
      <w:r w:rsidR="00B86C97" w:rsidRPr="00B652DA">
        <w:t xml:space="preserve"> March 2015</w:t>
      </w:r>
      <w:r w:rsidR="00DA5EC3" w:rsidRPr="00B652DA">
        <w:t>.</w:t>
      </w:r>
      <w:r w:rsidR="003A70C7" w:rsidRPr="00B652DA">
        <w:t xml:space="preserve">  </w:t>
      </w:r>
      <w:r w:rsidR="005A0B12" w:rsidRPr="00B652DA">
        <w:t xml:space="preserve">From </w:t>
      </w:r>
      <w:r w:rsidR="0010504E" w:rsidRPr="00B652DA">
        <w:t>the 26th</w:t>
      </w:r>
      <w:r w:rsidR="005A0B12" w:rsidRPr="00B652DA">
        <w:t xml:space="preserve"> March to the end of the consultation period, and beyond, there</w:t>
      </w:r>
      <w:r w:rsidR="003A70C7" w:rsidRPr="00B652DA">
        <w:t xml:space="preserve"> </w:t>
      </w:r>
      <w:r w:rsidR="005B5A74" w:rsidRPr="00B652DA">
        <w:t xml:space="preserve">was </w:t>
      </w:r>
      <w:r w:rsidR="003A70C7" w:rsidRPr="00B652DA">
        <w:t>significant media interest in the proposals</w:t>
      </w:r>
      <w:r w:rsidR="005B5A74" w:rsidRPr="00B652DA">
        <w:t xml:space="preserve"> generated by an on-line petition</w:t>
      </w:r>
      <w:r w:rsidR="003A70C7" w:rsidRPr="00B652DA">
        <w:t xml:space="preserve">. </w:t>
      </w:r>
      <w:r w:rsidR="00DA5EC3" w:rsidRPr="00B652DA">
        <w:t xml:space="preserve"> </w:t>
      </w:r>
      <w:r w:rsidR="005A0B12" w:rsidRPr="00B652DA">
        <w:t xml:space="preserve">Responses to the </w:t>
      </w:r>
      <w:r w:rsidR="00D35849" w:rsidRPr="00B652DA">
        <w:t>e</w:t>
      </w:r>
      <w:r w:rsidR="003A70C7" w:rsidRPr="00B652DA">
        <w:t>Consult</w:t>
      </w:r>
      <w:r w:rsidR="005A0B12" w:rsidRPr="00B652DA">
        <w:t xml:space="preserve"> questionnaire</w:t>
      </w:r>
      <w:r w:rsidR="00D53497" w:rsidRPr="00B652DA">
        <w:t xml:space="preserve"> </w:t>
      </w:r>
      <w:r w:rsidR="003A70C7" w:rsidRPr="00B652DA">
        <w:t>increased by</w:t>
      </w:r>
      <w:r w:rsidR="00D53497" w:rsidRPr="00B652DA">
        <w:t xml:space="preserve"> </w:t>
      </w:r>
      <w:r w:rsidR="0010608C" w:rsidRPr="00B652DA">
        <w:t>128</w:t>
      </w:r>
      <w:r w:rsidR="001E56DB" w:rsidRPr="00B652DA">
        <w:t>%</w:t>
      </w:r>
      <w:r w:rsidR="00473D67" w:rsidRPr="00B652DA">
        <w:t>.</w:t>
      </w:r>
      <w:r w:rsidR="002F1339" w:rsidRPr="00B652DA">
        <w:t xml:space="preserve">  58% of respondents stated they visited, lived or worked in, the city centre.  A further 32% stated they live in Oxford but not in the city centre.</w:t>
      </w:r>
    </w:p>
    <w:p w:rsidR="00B7222A" w:rsidRPr="00B652DA" w:rsidRDefault="00450ED8" w:rsidP="00B7222A">
      <w:pPr>
        <w:pStyle w:val="ListParagraph"/>
      </w:pPr>
      <w:r w:rsidRPr="00B652DA">
        <w:t xml:space="preserve"> </w:t>
      </w:r>
    </w:p>
    <w:p w:rsidR="00B7222A" w:rsidRPr="00B652DA" w:rsidRDefault="00B7222A" w:rsidP="00B7222A">
      <w:pPr>
        <w:ind w:left="284"/>
        <w:rPr>
          <w:b/>
        </w:rPr>
      </w:pPr>
      <w:r w:rsidRPr="00B652DA">
        <w:rPr>
          <w:b/>
        </w:rPr>
        <w:t>Map showing area to be covered by the proposed city centre PSPO</w:t>
      </w:r>
    </w:p>
    <w:p w:rsidR="00DC393D" w:rsidRPr="00B652DA" w:rsidRDefault="00B7222A" w:rsidP="00D8112A">
      <w:pPr>
        <w:pStyle w:val="ListParagraph"/>
        <w:ind w:left="426"/>
      </w:pPr>
      <w:r w:rsidRPr="00B652DA">
        <w:rPr>
          <w:noProof/>
          <w:lang w:eastAsia="en-GB"/>
        </w:rPr>
        <w:drawing>
          <wp:inline distT="0" distB="0" distL="0" distR="0" wp14:anchorId="23084AC5" wp14:editId="10292503">
            <wp:extent cx="4595842" cy="435934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centre PSPO map.png"/>
                    <pic:cNvPicPr/>
                  </pic:nvPicPr>
                  <pic:blipFill>
                    <a:blip r:embed="rId13">
                      <a:extLst>
                        <a:ext uri="{28A0092B-C50C-407E-A947-70E740481C1C}">
                          <a14:useLocalDpi xmlns:a14="http://schemas.microsoft.com/office/drawing/2010/main" val="0"/>
                        </a:ext>
                      </a:extLst>
                    </a:blip>
                    <a:stretch>
                      <a:fillRect/>
                    </a:stretch>
                  </pic:blipFill>
                  <pic:spPr>
                    <a:xfrm>
                      <a:off x="0" y="0"/>
                      <a:ext cx="4595842" cy="4359349"/>
                    </a:xfrm>
                    <a:prstGeom prst="rect">
                      <a:avLst/>
                    </a:prstGeom>
                  </pic:spPr>
                </pic:pic>
              </a:graphicData>
            </a:graphic>
          </wp:inline>
        </w:drawing>
      </w:r>
    </w:p>
    <w:p w:rsidR="00B7222A" w:rsidRPr="00B652DA" w:rsidRDefault="00B7222A" w:rsidP="00D8112A">
      <w:pPr>
        <w:pStyle w:val="ListParagraph"/>
        <w:ind w:left="426"/>
      </w:pPr>
    </w:p>
    <w:p w:rsidR="005A0B12" w:rsidRPr="00B652DA" w:rsidRDefault="00A60B6A" w:rsidP="005A0B12">
      <w:pPr>
        <w:pStyle w:val="ListParagraph"/>
        <w:numPr>
          <w:ilvl w:val="0"/>
          <w:numId w:val="9"/>
        </w:numPr>
        <w:ind w:left="426" w:hanging="426"/>
      </w:pPr>
      <w:r w:rsidRPr="00B652DA">
        <w:t xml:space="preserve">Initial consultation with a cross party </w:t>
      </w:r>
      <w:r w:rsidR="00875C5F" w:rsidRPr="00B652DA">
        <w:t xml:space="preserve">group of Members resulted </w:t>
      </w:r>
      <w:r w:rsidR="001A1F3E" w:rsidRPr="00B652DA">
        <w:t>in the</w:t>
      </w:r>
      <w:r w:rsidR="00AF7871" w:rsidRPr="00B652DA">
        <w:t xml:space="preserve"> </w:t>
      </w:r>
      <w:r w:rsidR="00B26395" w:rsidRPr="00B652DA">
        <w:t xml:space="preserve">proposed </w:t>
      </w:r>
      <w:r w:rsidR="00AF7871" w:rsidRPr="00B652DA">
        <w:t>prohibition o</w:t>
      </w:r>
      <w:r w:rsidR="00E70401" w:rsidRPr="00B652DA">
        <w:t>n</w:t>
      </w:r>
      <w:r w:rsidR="00AF7871" w:rsidRPr="00B652DA">
        <w:t xml:space="preserve"> feeding pigeons, </w:t>
      </w:r>
      <w:r w:rsidR="00875C5F" w:rsidRPr="00B652DA">
        <w:t xml:space="preserve">being </w:t>
      </w:r>
      <w:r w:rsidR="001A1F3E" w:rsidRPr="00B652DA">
        <w:t>withdrawn from</w:t>
      </w:r>
      <w:r w:rsidR="00AF7871" w:rsidRPr="00B652DA">
        <w:t xml:space="preserve"> the draft order. </w:t>
      </w:r>
      <w:r w:rsidR="005B5A74" w:rsidRPr="00B652DA">
        <w:t xml:space="preserve"> While </w:t>
      </w:r>
      <w:r w:rsidR="005B5A74" w:rsidRPr="00B652DA">
        <w:lastRenderedPageBreak/>
        <w:t xml:space="preserve">acknowledging the </w:t>
      </w:r>
      <w:r w:rsidR="00E70401" w:rsidRPr="00B652DA">
        <w:t>impact</w:t>
      </w:r>
      <w:r w:rsidR="005B5A74" w:rsidRPr="00B652DA">
        <w:t xml:space="preserve"> large flock</w:t>
      </w:r>
      <w:r w:rsidR="005A0B12" w:rsidRPr="00B652DA">
        <w:t>s</w:t>
      </w:r>
      <w:r w:rsidR="005B5A74" w:rsidRPr="00B652DA">
        <w:t xml:space="preserve"> of pigeons in</w:t>
      </w:r>
      <w:r w:rsidR="005A0B12" w:rsidRPr="00B652DA">
        <w:t xml:space="preserve"> the city centre</w:t>
      </w:r>
      <w:r w:rsidR="005B5A74" w:rsidRPr="00B652DA">
        <w:t xml:space="preserve">, </w:t>
      </w:r>
      <w:r w:rsidR="00875C5F" w:rsidRPr="00B652DA">
        <w:t>it was</w:t>
      </w:r>
      <w:r w:rsidR="005B5A74" w:rsidRPr="00B652DA">
        <w:t xml:space="preserve"> felt that there were more effective methods for </w:t>
      </w:r>
      <w:r w:rsidR="00E70401" w:rsidRPr="00B652DA">
        <w:t>controlling numbers.</w:t>
      </w:r>
      <w:r w:rsidR="005A0B12" w:rsidRPr="00B652DA">
        <w:br/>
      </w:r>
    </w:p>
    <w:p w:rsidR="00473D67" w:rsidRPr="00B652DA" w:rsidRDefault="005A0B12" w:rsidP="005A0B12">
      <w:pPr>
        <w:pStyle w:val="ListParagraph"/>
        <w:numPr>
          <w:ilvl w:val="0"/>
          <w:numId w:val="9"/>
        </w:numPr>
        <w:ind w:left="426" w:hanging="426"/>
      </w:pPr>
      <w:r w:rsidRPr="00B652DA">
        <w:t>Following</w:t>
      </w:r>
      <w:r w:rsidR="00A8331B" w:rsidRPr="00B652DA">
        <w:t xml:space="preserve"> the end of the consultation period a number of </w:t>
      </w:r>
      <w:r w:rsidR="00E70401" w:rsidRPr="00B652DA">
        <w:t xml:space="preserve">additional </w:t>
      </w:r>
      <w:r w:rsidR="00A8331B" w:rsidRPr="00B652DA">
        <w:t xml:space="preserve">representations </w:t>
      </w:r>
      <w:r w:rsidRPr="00B652DA">
        <w:t>were</w:t>
      </w:r>
      <w:r w:rsidR="00A8331B" w:rsidRPr="00B652DA">
        <w:t xml:space="preserve"> made to the </w:t>
      </w:r>
      <w:r w:rsidR="00E70401" w:rsidRPr="00B652DA">
        <w:t>C</w:t>
      </w:r>
      <w:r w:rsidR="00A8331B" w:rsidRPr="00B652DA">
        <w:t>ouncil</w:t>
      </w:r>
      <w:r w:rsidR="00DD75C9" w:rsidRPr="00B652DA">
        <w:t xml:space="preserve"> </w:t>
      </w:r>
      <w:r w:rsidR="00A8331B" w:rsidRPr="00B652DA">
        <w:t>concerning</w:t>
      </w:r>
      <w:r w:rsidRPr="00B652DA">
        <w:t xml:space="preserve"> the proposal to include </w:t>
      </w:r>
      <w:r w:rsidR="001B515D">
        <w:t xml:space="preserve">a prohibition restriction people from </w:t>
      </w:r>
      <w:r w:rsidRPr="00B652DA">
        <w:t>s</w:t>
      </w:r>
      <w:r w:rsidR="00473D67" w:rsidRPr="00B652DA">
        <w:t xml:space="preserve">leeping on the streets when </w:t>
      </w:r>
      <w:r w:rsidR="001B515D">
        <w:t xml:space="preserve">they have </w:t>
      </w:r>
      <w:r w:rsidR="00473D67" w:rsidRPr="00B652DA">
        <w:t>accommodated</w:t>
      </w:r>
      <w:r w:rsidRPr="00B652DA">
        <w:t xml:space="preserve">.  This proposal </w:t>
      </w:r>
      <w:r w:rsidR="00875C5F" w:rsidRPr="00B652DA">
        <w:t xml:space="preserve">is </w:t>
      </w:r>
      <w:r w:rsidR="001A1F3E" w:rsidRPr="00B652DA">
        <w:t>also not</w:t>
      </w:r>
      <w:r w:rsidR="00875C5F" w:rsidRPr="00B652DA">
        <w:t xml:space="preserve"> being pursued within the</w:t>
      </w:r>
      <w:r w:rsidRPr="00B652DA">
        <w:t xml:space="preserve"> draft </w:t>
      </w:r>
      <w:r w:rsidR="00875C5F" w:rsidRPr="00B652DA">
        <w:t>O</w:t>
      </w:r>
      <w:r w:rsidRPr="00B652DA">
        <w:t xml:space="preserve">rder </w:t>
      </w:r>
      <w:r w:rsidR="00875C5F" w:rsidRPr="00B652DA">
        <w:t>recommended by this report.</w:t>
      </w:r>
    </w:p>
    <w:p w:rsidR="00A8331B" w:rsidRPr="00B652DA" w:rsidRDefault="00A8331B" w:rsidP="005A0B12">
      <w:pPr>
        <w:pStyle w:val="ListParagraph"/>
      </w:pPr>
    </w:p>
    <w:p w:rsidR="00307EE0" w:rsidRPr="00B652DA" w:rsidRDefault="00307EE0" w:rsidP="00307EE0">
      <w:pPr>
        <w:pStyle w:val="ListParagraph"/>
        <w:numPr>
          <w:ilvl w:val="0"/>
          <w:numId w:val="9"/>
        </w:numPr>
        <w:ind w:left="426" w:hanging="426"/>
      </w:pPr>
      <w:r w:rsidRPr="00B652DA">
        <w:t xml:space="preserve">The Board should have regard to the entirety of the consultation responses set out in Appendix 2.  </w:t>
      </w:r>
    </w:p>
    <w:p w:rsidR="00A81A05" w:rsidRPr="00B652DA" w:rsidRDefault="00A81A05" w:rsidP="008A00F8">
      <w:pPr>
        <w:pStyle w:val="ListParagraph"/>
      </w:pPr>
    </w:p>
    <w:p w:rsidR="00875C5F" w:rsidRPr="00B652DA" w:rsidRDefault="00A81A05" w:rsidP="008A00F8">
      <w:pPr>
        <w:pStyle w:val="ListParagraph"/>
        <w:numPr>
          <w:ilvl w:val="0"/>
          <w:numId w:val="9"/>
        </w:numPr>
        <w:ind w:left="426" w:hanging="426"/>
      </w:pPr>
      <w:r w:rsidRPr="00B652DA">
        <w:t>CEB deferred consideration of a city centre PSPO at its meeting held on the 11</w:t>
      </w:r>
      <w:r w:rsidRPr="00B652DA">
        <w:rPr>
          <w:vertAlign w:val="superscript"/>
        </w:rPr>
        <w:t>th</w:t>
      </w:r>
      <w:r w:rsidRPr="00B652DA">
        <w:t xml:space="preserve"> June due to the submission, on the day of the meeting, of a detailed legal opinion commissioned by the National Council for Civil Liberties. As the opinion made a number of criticisms of the June report the opportunity has been taken to address those criticisms by re-drafting sections of the report. This report differs therefore from the report before CEB in June of this year.</w:t>
      </w:r>
    </w:p>
    <w:p w:rsidR="001152AB" w:rsidRPr="00B652DA" w:rsidRDefault="001152AB" w:rsidP="0010504E">
      <w:pPr>
        <w:pStyle w:val="ListParagraph"/>
      </w:pPr>
    </w:p>
    <w:p w:rsidR="001152AB" w:rsidRPr="00B652DA" w:rsidRDefault="0010504E" w:rsidP="0010504E">
      <w:pPr>
        <w:pStyle w:val="ListParagraph"/>
        <w:numPr>
          <w:ilvl w:val="0"/>
          <w:numId w:val="9"/>
        </w:numPr>
        <w:ind w:left="426" w:hanging="426"/>
      </w:pPr>
      <w:r w:rsidRPr="00B652DA">
        <w:t>Th</w:t>
      </w:r>
      <w:r w:rsidR="001152AB" w:rsidRPr="00B652DA">
        <w:t xml:space="preserve">e principal criticisms </w:t>
      </w:r>
      <w:r w:rsidR="00C60833" w:rsidRPr="00B652DA">
        <w:t xml:space="preserve">of the June CEB report </w:t>
      </w:r>
      <w:r w:rsidR="001152AB" w:rsidRPr="00B652DA">
        <w:t xml:space="preserve">made by the Liberty opinion related to three matters. </w:t>
      </w:r>
      <w:r w:rsidR="00FE2912">
        <w:t xml:space="preserve"> </w:t>
      </w:r>
      <w:r w:rsidR="001152AB" w:rsidRPr="00B652DA">
        <w:t>First,</w:t>
      </w:r>
      <w:r w:rsidR="00C60833" w:rsidRPr="00B652DA">
        <w:t xml:space="preserve"> it was said</w:t>
      </w:r>
      <w:r w:rsidR="001152AB" w:rsidRPr="00B652DA">
        <w:t xml:space="preserve"> that the statutory conditions which must be satisfied before a PSPO can be adopted were not </w:t>
      </w:r>
      <w:r w:rsidR="00FE2912">
        <w:t>met</w:t>
      </w:r>
      <w:r w:rsidR="00C60833" w:rsidRPr="00B652DA">
        <w:t xml:space="preserve"> by the previous report. This report deals with that issue more clearly and comprehensively by addressing the statutory criteria for each aspect of the proposed Order. </w:t>
      </w:r>
      <w:proofErr w:type="gramStart"/>
      <w:r w:rsidR="00C60833" w:rsidRPr="00B652DA">
        <w:t>Second,</w:t>
      </w:r>
      <w:r w:rsidR="00FE2912">
        <w:t xml:space="preserve"> </w:t>
      </w:r>
      <w:r w:rsidR="00C60833" w:rsidRPr="00B652DA">
        <w:t>that</w:t>
      </w:r>
      <w:proofErr w:type="gramEnd"/>
      <w:r w:rsidR="00C60833" w:rsidRPr="00B652DA">
        <w:t xml:space="preserve"> the report had not dealt adequately with th</w:t>
      </w:r>
      <w:r w:rsidR="00FE2912">
        <w:t>e public sector equality duty (</w:t>
      </w:r>
      <w:r w:rsidR="00C60833" w:rsidRPr="00B652DA">
        <w:t xml:space="preserve">S149 Equality Act 2010). This report also deals with that issue more comprehensively and the equality impact assessment has been re-drafted and expanded. </w:t>
      </w:r>
      <w:r w:rsidR="0071291C" w:rsidRPr="00B652DA">
        <w:t xml:space="preserve">Third, </w:t>
      </w:r>
      <w:r w:rsidR="00C60833" w:rsidRPr="00B652DA">
        <w:t>that there were legal flaws in specific prohibitions</w:t>
      </w:r>
      <w:r w:rsidR="0071291C" w:rsidRPr="00B652DA">
        <w:t xml:space="preserve">, </w:t>
      </w:r>
      <w:r w:rsidR="00C60833" w:rsidRPr="00B652DA">
        <w:t>namely begging, remaining in a public toilet and busking.</w:t>
      </w:r>
      <w:r w:rsidR="0071291C" w:rsidRPr="00B652DA">
        <w:t xml:space="preserve"> Whilst it is not accepted that the previous prohibitions were incapable of being lawfully adopted, the opportunity has been taken to amend the prohibitions in respect of begging and busking such that the criticisms are no longer applicable. Remaining in a public toilet without reasonable excuse is still </w:t>
      </w:r>
      <w:r w:rsidR="00CA7680">
        <w:t xml:space="preserve">a </w:t>
      </w:r>
      <w:r w:rsidR="0071291C" w:rsidRPr="00B652DA">
        <w:t>recommended prohibition and in the view of the Council’s Solicitor the Board may lawfully adopt it.</w:t>
      </w:r>
    </w:p>
    <w:p w:rsidR="000D616E" w:rsidRPr="00B652DA" w:rsidRDefault="000D616E" w:rsidP="0010504E">
      <w:pPr>
        <w:pStyle w:val="ListParagraph"/>
        <w:ind w:left="426"/>
      </w:pPr>
    </w:p>
    <w:p w:rsidR="00B7222A" w:rsidRPr="00B652DA" w:rsidRDefault="00875C5F" w:rsidP="00473D67">
      <w:pPr>
        <w:pStyle w:val="ListParagraph"/>
        <w:numPr>
          <w:ilvl w:val="0"/>
          <w:numId w:val="9"/>
        </w:numPr>
        <w:ind w:left="426" w:hanging="426"/>
      </w:pPr>
      <w:r w:rsidRPr="00B652DA">
        <w:t>The remainder of this report deals with each of the</w:t>
      </w:r>
      <w:r w:rsidR="00E73D65" w:rsidRPr="00B652DA">
        <w:t xml:space="preserve"> behavioural</w:t>
      </w:r>
      <w:r w:rsidRPr="00B652DA">
        <w:t xml:space="preserve"> issues dealt with by the draft Order, paying particular regard to whether the statut</w:t>
      </w:r>
      <w:r w:rsidR="00914D08" w:rsidRPr="00B652DA">
        <w:t xml:space="preserve">ory conditions are </w:t>
      </w:r>
      <w:r w:rsidR="00FE2912">
        <w:t>met,</w:t>
      </w:r>
      <w:r w:rsidR="00914D08" w:rsidRPr="00B652DA">
        <w:t xml:space="preserve"> and</w:t>
      </w:r>
      <w:r w:rsidRPr="00B652DA">
        <w:t xml:space="preserve"> if </w:t>
      </w:r>
      <w:r w:rsidR="00FE2912">
        <w:t>so</w:t>
      </w:r>
      <w:r w:rsidRPr="00B652DA">
        <w:t xml:space="preserve">, </w:t>
      </w:r>
      <w:proofErr w:type="gramStart"/>
      <w:r w:rsidRPr="00B652DA">
        <w:t>the</w:t>
      </w:r>
      <w:proofErr w:type="gramEnd"/>
      <w:r w:rsidRPr="00B652DA">
        <w:t xml:space="preserve"> proportionality of the proposed restrictions.</w:t>
      </w:r>
      <w:r w:rsidR="00103BA2" w:rsidRPr="00B652DA">
        <w:t xml:space="preserve">  The statutory conditions are whether the activity has a detrimental effect on the quality of life of those in the locality, and is persistent and unreasonable.</w:t>
      </w:r>
      <w:r w:rsidR="004667C1" w:rsidRPr="00B652DA">
        <w:br/>
      </w:r>
    </w:p>
    <w:p w:rsidR="00473D67" w:rsidRPr="00B652DA" w:rsidRDefault="00473D67" w:rsidP="00473D67">
      <w:pPr>
        <w:rPr>
          <w:b/>
        </w:rPr>
      </w:pPr>
      <w:r w:rsidRPr="00B652DA">
        <w:rPr>
          <w:b/>
        </w:rPr>
        <w:t>Begging</w:t>
      </w:r>
    </w:p>
    <w:p w:rsidR="00473D67" w:rsidRPr="00B652DA" w:rsidRDefault="00473D67" w:rsidP="00473D67">
      <w:pPr>
        <w:pStyle w:val="ListParagraph"/>
      </w:pPr>
    </w:p>
    <w:p w:rsidR="00CF697E" w:rsidRPr="00B652DA" w:rsidRDefault="00D8112A" w:rsidP="00D8112A">
      <w:pPr>
        <w:pStyle w:val="ListParagraph"/>
        <w:numPr>
          <w:ilvl w:val="0"/>
          <w:numId w:val="9"/>
        </w:numPr>
        <w:ind w:left="426" w:hanging="426"/>
      </w:pPr>
      <w:r w:rsidRPr="00B652DA">
        <w:t xml:space="preserve">Between the 1st </w:t>
      </w:r>
      <w:r w:rsidR="008F01EB" w:rsidRPr="00B652DA">
        <w:t xml:space="preserve">July </w:t>
      </w:r>
      <w:r w:rsidRPr="00B652DA">
        <w:t xml:space="preserve">2014 and 15th June 2015 </w:t>
      </w:r>
      <w:r w:rsidR="00823CFC" w:rsidRPr="00B652DA">
        <w:t xml:space="preserve">there were </w:t>
      </w:r>
      <w:r w:rsidR="008F01EB" w:rsidRPr="00B652DA">
        <w:t xml:space="preserve">89 reports </w:t>
      </w:r>
      <w:r w:rsidR="00103BA2" w:rsidRPr="00B652DA">
        <w:t xml:space="preserve">of begging made to the police in </w:t>
      </w:r>
      <w:proofErr w:type="gramStart"/>
      <w:r w:rsidR="00103BA2" w:rsidRPr="00B652DA">
        <w:t>Oxford.</w:t>
      </w:r>
      <w:proofErr w:type="gramEnd"/>
      <w:r w:rsidR="00103BA2" w:rsidRPr="00B652DA">
        <w:t xml:space="preserve">  </w:t>
      </w:r>
      <w:r w:rsidR="001A1F3E" w:rsidRPr="00B652DA">
        <w:t>T</w:t>
      </w:r>
      <w:r w:rsidR="00103BA2" w:rsidRPr="00B652DA">
        <w:t xml:space="preserve">here were </w:t>
      </w:r>
      <w:r w:rsidR="001A1F3E" w:rsidRPr="00B652DA">
        <w:t>41 arrests or voluntary interviews</w:t>
      </w:r>
      <w:r w:rsidR="00103BA2" w:rsidRPr="00B652DA">
        <w:t xml:space="preserve"> for begg</w:t>
      </w:r>
      <w:r w:rsidR="001A1F3E" w:rsidRPr="00B652DA">
        <w:t>ing under the Vagrancy Act 1</w:t>
      </w:r>
      <w:r w:rsidR="000434C2">
        <w:t>824</w:t>
      </w:r>
      <w:r w:rsidR="00103BA2" w:rsidRPr="00B652DA">
        <w:t>.</w:t>
      </w:r>
      <w:r w:rsidR="00CF697E" w:rsidRPr="00B652DA">
        <w:br/>
      </w:r>
    </w:p>
    <w:p w:rsidR="00D8112A" w:rsidRPr="00B652DA" w:rsidRDefault="00CF697E" w:rsidP="00D8112A">
      <w:pPr>
        <w:pStyle w:val="ListParagraph"/>
        <w:numPr>
          <w:ilvl w:val="0"/>
          <w:numId w:val="9"/>
        </w:numPr>
        <w:ind w:left="426" w:hanging="426"/>
      </w:pPr>
      <w:r w:rsidRPr="00B652DA">
        <w:t>On the 30</w:t>
      </w:r>
      <w:r w:rsidRPr="00B652DA">
        <w:rPr>
          <w:vertAlign w:val="superscript"/>
        </w:rPr>
        <w:t>th</w:t>
      </w:r>
      <w:r w:rsidRPr="00B652DA">
        <w:t xml:space="preserve"> October 2014 the police introduced a 48-hour dispersal authorisation from George Street to Little Clarendon Street</w:t>
      </w:r>
      <w:r w:rsidR="002249B7" w:rsidRPr="00B652DA">
        <w:t xml:space="preserve"> to deal with </w:t>
      </w:r>
      <w:r w:rsidR="00A06F7F" w:rsidRPr="00B652DA">
        <w:t xml:space="preserve">begging. </w:t>
      </w:r>
      <w:r w:rsidRPr="00B652DA">
        <w:t xml:space="preserve"> </w:t>
      </w:r>
      <w:r w:rsidR="00D8112A" w:rsidRPr="00B652DA">
        <w:br/>
      </w:r>
    </w:p>
    <w:p w:rsidR="002F38E1" w:rsidRPr="00B652DA" w:rsidRDefault="002F38E1" w:rsidP="0013546F">
      <w:pPr>
        <w:pStyle w:val="ListParagraph"/>
        <w:numPr>
          <w:ilvl w:val="0"/>
          <w:numId w:val="9"/>
        </w:numPr>
        <w:ind w:left="426" w:hanging="426"/>
      </w:pPr>
      <w:r w:rsidRPr="00B652DA">
        <w:lastRenderedPageBreak/>
        <w:t xml:space="preserve">eConsult survey </w:t>
      </w:r>
      <w:r w:rsidR="00770157" w:rsidRPr="00B652DA">
        <w:t>results found that during the last 12 months, of the total respondents:</w:t>
      </w:r>
    </w:p>
    <w:p w:rsidR="002F38E1" w:rsidRPr="00B652DA" w:rsidRDefault="002F38E1" w:rsidP="002F38E1">
      <w:pPr>
        <w:pStyle w:val="ListParagraph"/>
        <w:numPr>
          <w:ilvl w:val="1"/>
          <w:numId w:val="9"/>
        </w:numPr>
      </w:pPr>
      <w:r w:rsidRPr="00B652DA">
        <w:t xml:space="preserve">81% had seen </w:t>
      </w:r>
      <w:r w:rsidR="00770157" w:rsidRPr="00B652DA">
        <w:t xml:space="preserve">this issue in </w:t>
      </w:r>
      <w:r w:rsidRPr="00B652DA">
        <w:t>Oxford</w:t>
      </w:r>
      <w:r w:rsidR="00770157" w:rsidRPr="00B652DA">
        <w:t xml:space="preserve"> city centre </w:t>
      </w:r>
    </w:p>
    <w:p w:rsidR="002F38E1" w:rsidRPr="00B652DA" w:rsidRDefault="002F38E1" w:rsidP="002F38E1">
      <w:pPr>
        <w:pStyle w:val="ListParagraph"/>
        <w:numPr>
          <w:ilvl w:val="1"/>
          <w:numId w:val="9"/>
        </w:numPr>
      </w:pPr>
      <w:r w:rsidRPr="00B652DA">
        <w:t>16% felt that the situation had got worse, 9% felt it had got better</w:t>
      </w:r>
    </w:p>
    <w:p w:rsidR="002F38E1" w:rsidRPr="00B652DA" w:rsidRDefault="002F38E1" w:rsidP="002F38E1">
      <w:pPr>
        <w:pStyle w:val="ListParagraph"/>
        <w:numPr>
          <w:ilvl w:val="1"/>
          <w:numId w:val="9"/>
        </w:numPr>
      </w:pPr>
      <w:r w:rsidRPr="00B652DA">
        <w:t>40% had been affected by begging in the last 12 months</w:t>
      </w:r>
    </w:p>
    <w:p w:rsidR="002F38E1" w:rsidRPr="00B652DA" w:rsidRDefault="002F38E1" w:rsidP="002F38E1">
      <w:pPr>
        <w:pStyle w:val="ListParagraph"/>
        <w:numPr>
          <w:ilvl w:val="1"/>
          <w:numId w:val="9"/>
        </w:numPr>
      </w:pPr>
      <w:r w:rsidRPr="00B652DA">
        <w:t>34% felt it should be included in a PSPO, 54% felt it shouldn’t</w:t>
      </w:r>
      <w:r w:rsidR="00D1021F" w:rsidRPr="00B652DA">
        <w:br/>
      </w:r>
    </w:p>
    <w:p w:rsidR="000E0ADF" w:rsidRPr="00B652DA" w:rsidRDefault="00103BA2" w:rsidP="00103BA2">
      <w:pPr>
        <w:pStyle w:val="ListParagraph"/>
        <w:numPr>
          <w:ilvl w:val="0"/>
          <w:numId w:val="9"/>
        </w:numPr>
        <w:ind w:left="426" w:hanging="426"/>
      </w:pPr>
      <w:r w:rsidRPr="00B652DA">
        <w:t xml:space="preserve">Published independent research from </w:t>
      </w:r>
      <w:proofErr w:type="spellStart"/>
      <w:r w:rsidRPr="00B652DA">
        <w:t>DrugScope</w:t>
      </w:r>
      <w:proofErr w:type="spellEnd"/>
      <w:r w:rsidRPr="00B652DA">
        <w:t xml:space="preserve">, 2004: “Drug Misuse and Begging” concludes </w:t>
      </w:r>
      <w:r w:rsidR="003C5528" w:rsidRPr="00B652DA">
        <w:t xml:space="preserve">that the majority of the funds raised through begging are used to sustain a significant substance misuse habit, not for food or shelter.  </w:t>
      </w:r>
      <w:r w:rsidRPr="00B652DA">
        <w:br/>
        <w:t xml:space="preserve"> </w:t>
      </w:r>
    </w:p>
    <w:p w:rsidR="008C674D" w:rsidRPr="00B652DA" w:rsidRDefault="00E56CDC" w:rsidP="007F280A">
      <w:pPr>
        <w:pStyle w:val="ListParagraph"/>
        <w:numPr>
          <w:ilvl w:val="0"/>
          <w:numId w:val="9"/>
        </w:numPr>
        <w:ind w:left="426" w:hanging="426"/>
      </w:pPr>
      <w:r w:rsidRPr="00B652DA">
        <w:t xml:space="preserve">This </w:t>
      </w:r>
      <w:r w:rsidR="003C5528" w:rsidRPr="00B652DA">
        <w:t>conclusion</w:t>
      </w:r>
      <w:r w:rsidR="000E0ADF" w:rsidRPr="00B652DA">
        <w:t xml:space="preserve"> </w:t>
      </w:r>
      <w:r w:rsidRPr="00B652DA">
        <w:t xml:space="preserve">is </w:t>
      </w:r>
      <w:r w:rsidR="000E0ADF" w:rsidRPr="00B652DA">
        <w:t>supported by</w:t>
      </w:r>
      <w:r w:rsidRPr="00B652DA">
        <w:t xml:space="preserve"> Oxford City Council’s </w:t>
      </w:r>
      <w:r w:rsidR="000E0ADF" w:rsidRPr="00B652DA">
        <w:t>independent research in</w:t>
      </w:r>
      <w:r w:rsidR="00535B9E" w:rsidRPr="00B652DA">
        <w:t xml:space="preserve">to the effectiveness of the council’s </w:t>
      </w:r>
      <w:r w:rsidRPr="00B652DA">
        <w:t>Kindness Can Kill campaign</w:t>
      </w:r>
      <w:r w:rsidR="00535B9E" w:rsidRPr="00B652DA">
        <w:t xml:space="preserve"> in 2012.  The research found that </w:t>
      </w:r>
      <w:r w:rsidR="003C5528" w:rsidRPr="00B652DA">
        <w:t>the</w:t>
      </w:r>
      <w:r w:rsidR="00535B9E" w:rsidRPr="00B652DA">
        <w:t xml:space="preserve"> majority of </w:t>
      </w:r>
      <w:r w:rsidR="003C5528" w:rsidRPr="00B652DA">
        <w:t>money from</w:t>
      </w:r>
      <w:r w:rsidR="00535B9E" w:rsidRPr="00B652DA">
        <w:t xml:space="preserve"> begging </w:t>
      </w:r>
      <w:r w:rsidR="003C5528" w:rsidRPr="00B652DA">
        <w:t>is</w:t>
      </w:r>
      <w:r w:rsidR="00535B9E" w:rsidRPr="00B652DA">
        <w:t xml:space="preserve"> used by drug users</w:t>
      </w:r>
      <w:r w:rsidR="007F280A" w:rsidRPr="00B652DA">
        <w:t xml:space="preserve"> and those addicted to alcohol</w:t>
      </w:r>
      <w:r w:rsidR="00535B9E" w:rsidRPr="00B652DA">
        <w:t xml:space="preserve"> to sustain their habits.  Supported by local homelessness organisations, the council and police</w:t>
      </w:r>
      <w:r w:rsidRPr="00B652DA">
        <w:t>,</w:t>
      </w:r>
      <w:r w:rsidR="00535B9E" w:rsidRPr="00B652DA">
        <w:t xml:space="preserve"> the campaign</w:t>
      </w:r>
      <w:r w:rsidRPr="00B652DA">
        <w:t xml:space="preserve"> encourag</w:t>
      </w:r>
      <w:r w:rsidR="00535B9E" w:rsidRPr="00B652DA">
        <w:t>ed</w:t>
      </w:r>
      <w:r w:rsidRPr="00B652DA">
        <w:t xml:space="preserve"> members of the public not to give to people begging but to donate to local homeless charities instead.</w:t>
      </w:r>
      <w:r w:rsidR="00C03E65" w:rsidRPr="00B652DA">
        <w:t xml:space="preserve">  The views of </w:t>
      </w:r>
      <w:proofErr w:type="gramStart"/>
      <w:r w:rsidR="00C03E65" w:rsidRPr="00B652DA">
        <w:t>Crisis,</w:t>
      </w:r>
      <w:proofErr w:type="gramEnd"/>
      <w:r w:rsidR="00C03E65" w:rsidRPr="00B652DA">
        <w:t xml:space="preserve"> are attached as Appendix </w:t>
      </w:r>
      <w:r w:rsidR="00B26395" w:rsidRPr="00B652DA">
        <w:t>Four</w:t>
      </w:r>
      <w:r w:rsidR="00C03E65" w:rsidRPr="00B652DA">
        <w:t xml:space="preserve">, who do not condone aggressive or threatening behaviour but, alongside a number of charities who support the homeless, </w:t>
      </w:r>
      <w:r w:rsidR="0043750F">
        <w:t xml:space="preserve">were </w:t>
      </w:r>
      <w:r w:rsidR="00C03E65" w:rsidRPr="00B652DA">
        <w:t>con</w:t>
      </w:r>
      <w:r w:rsidR="0043750F">
        <w:t>cerned that persistent begging wa</w:t>
      </w:r>
      <w:r w:rsidR="00C03E65" w:rsidRPr="00B652DA">
        <w:t xml:space="preserve">s proposed within the order. </w:t>
      </w:r>
      <w:r w:rsidR="008C674D" w:rsidRPr="00B652DA">
        <w:br/>
      </w:r>
    </w:p>
    <w:p w:rsidR="00D1021F" w:rsidRPr="00B652DA" w:rsidRDefault="008C674D" w:rsidP="007F280A">
      <w:pPr>
        <w:pStyle w:val="ListParagraph"/>
        <w:numPr>
          <w:ilvl w:val="0"/>
          <w:numId w:val="9"/>
        </w:numPr>
        <w:ind w:left="426" w:hanging="426"/>
      </w:pPr>
      <w:r w:rsidRPr="00B652DA">
        <w:t xml:space="preserve">Freedom of Information figures from 34 of the 43 police forces in England and Wales, obtained by the BBC in July 2015, suggest that less than one in five beggars are </w:t>
      </w:r>
      <w:r w:rsidR="006668ED" w:rsidRPr="00B652DA">
        <w:t xml:space="preserve">in fact </w:t>
      </w:r>
      <w:r w:rsidRPr="00B652DA">
        <w:t xml:space="preserve">homeless.  </w:t>
      </w:r>
      <w:r w:rsidR="00293DF9" w:rsidRPr="00B652DA">
        <w:br/>
      </w:r>
    </w:p>
    <w:p w:rsidR="00A81A05" w:rsidRPr="00B652DA" w:rsidRDefault="00473D67" w:rsidP="00FD6BAD">
      <w:pPr>
        <w:pStyle w:val="ListParagraph"/>
        <w:numPr>
          <w:ilvl w:val="0"/>
          <w:numId w:val="9"/>
        </w:numPr>
        <w:ind w:left="426" w:hanging="426"/>
      </w:pPr>
      <w:r w:rsidRPr="00B652DA">
        <w:t>Begging is illegal under the Vagrancy Act 1824 and enforced by the police by way of arrest</w:t>
      </w:r>
      <w:r w:rsidR="00D8112A" w:rsidRPr="00B652DA">
        <w:t xml:space="preserve"> and summons to court</w:t>
      </w:r>
      <w:r w:rsidRPr="00B652DA">
        <w:t xml:space="preserve">.  </w:t>
      </w:r>
      <w:r w:rsidR="003C5528" w:rsidRPr="00B652DA">
        <w:t xml:space="preserve">It is a recordable offence which allows the court to impose community sentences.  </w:t>
      </w:r>
      <w:r w:rsidRPr="00B652DA">
        <w:t xml:space="preserve">The </w:t>
      </w:r>
      <w:r w:rsidR="002F38E1" w:rsidRPr="00B652DA">
        <w:t>PSPO provides an alternative to arrest, through FPNs</w:t>
      </w:r>
      <w:r w:rsidR="007F280A" w:rsidRPr="00B652DA">
        <w:t xml:space="preserve"> (£100)</w:t>
      </w:r>
      <w:r w:rsidR="002F38E1" w:rsidRPr="00B652DA">
        <w:t xml:space="preserve"> or a summons to court.  </w:t>
      </w:r>
      <w:r w:rsidR="00E56922" w:rsidRPr="00B652DA">
        <w:br/>
      </w:r>
    </w:p>
    <w:p w:rsidR="00E56922" w:rsidRPr="00B652DA" w:rsidRDefault="00864C12" w:rsidP="00FD6BAD">
      <w:pPr>
        <w:pStyle w:val="ListParagraph"/>
        <w:numPr>
          <w:ilvl w:val="0"/>
          <w:numId w:val="9"/>
        </w:numPr>
        <w:ind w:left="426" w:hanging="426"/>
      </w:pPr>
      <w:r w:rsidRPr="00B652DA">
        <w:t>Conditions test</w:t>
      </w:r>
      <w:r w:rsidR="00E56922" w:rsidRPr="00B652DA">
        <w:t xml:space="preserve"> for begging. </w:t>
      </w:r>
    </w:p>
    <w:tbl>
      <w:tblPr>
        <w:tblStyle w:val="TableGrid"/>
        <w:tblW w:w="0" w:type="auto"/>
        <w:tblInd w:w="534" w:type="dxa"/>
        <w:tblLook w:val="04A0" w:firstRow="1" w:lastRow="0" w:firstColumn="1" w:lastColumn="0" w:noHBand="0" w:noVBand="1"/>
      </w:tblPr>
      <w:tblGrid>
        <w:gridCol w:w="3543"/>
        <w:gridCol w:w="5165"/>
      </w:tblGrid>
      <w:tr w:rsidR="00E56922" w:rsidRPr="00B652DA" w:rsidTr="00E56922">
        <w:tc>
          <w:tcPr>
            <w:tcW w:w="3543" w:type="dxa"/>
          </w:tcPr>
          <w:p w:rsidR="00E56922" w:rsidRPr="00B652DA" w:rsidRDefault="00E56922" w:rsidP="00FD6BAD">
            <w:pPr>
              <w:rPr>
                <w:rFonts w:ascii="Arial" w:hAnsi="Arial" w:cs="Arial"/>
                <w:sz w:val="24"/>
              </w:rPr>
            </w:pPr>
            <w:r w:rsidRPr="00B652DA">
              <w:rPr>
                <w:rFonts w:ascii="Arial" w:hAnsi="Arial" w:cs="Arial"/>
                <w:sz w:val="24"/>
              </w:rPr>
              <w:t xml:space="preserve">Condition 1: </w:t>
            </w:r>
          </w:p>
          <w:p w:rsidR="00E56922" w:rsidRPr="00B652DA" w:rsidRDefault="00E56922" w:rsidP="00FD6BAD">
            <w:pPr>
              <w:rPr>
                <w:rFonts w:ascii="Arial" w:hAnsi="Arial" w:cs="Arial"/>
                <w:sz w:val="24"/>
              </w:rPr>
            </w:pPr>
            <w:r w:rsidRPr="00B652DA">
              <w:rPr>
                <w:rFonts w:ascii="Arial" w:hAnsi="Arial" w:cs="Arial"/>
                <w:sz w:val="24"/>
              </w:rPr>
              <w:t>Detrimental effect on those in the locality</w:t>
            </w:r>
          </w:p>
        </w:tc>
        <w:tc>
          <w:tcPr>
            <w:tcW w:w="5165" w:type="dxa"/>
          </w:tcPr>
          <w:p w:rsidR="00E56922" w:rsidRPr="00B652DA" w:rsidRDefault="00E56922" w:rsidP="00FD6BAD">
            <w:pPr>
              <w:rPr>
                <w:rFonts w:ascii="Arial" w:hAnsi="Arial" w:cs="Arial"/>
                <w:sz w:val="24"/>
              </w:rPr>
            </w:pPr>
            <w:r w:rsidRPr="00B652DA">
              <w:rPr>
                <w:rFonts w:ascii="Arial" w:hAnsi="Arial" w:cs="Arial"/>
                <w:sz w:val="24"/>
              </w:rPr>
              <w:t>89 reports of begging in a 12 month period to the police</w:t>
            </w:r>
            <w:r w:rsidR="003C5528" w:rsidRPr="00B652DA">
              <w:rPr>
                <w:rFonts w:ascii="Arial" w:hAnsi="Arial" w:cs="Arial"/>
                <w:sz w:val="24"/>
              </w:rPr>
              <w:t>.</w:t>
            </w:r>
          </w:p>
          <w:p w:rsidR="00E56922" w:rsidRPr="00B652DA" w:rsidRDefault="006668ED" w:rsidP="00E56922">
            <w:pPr>
              <w:rPr>
                <w:rFonts w:ascii="Arial" w:hAnsi="Arial" w:cs="Arial"/>
                <w:sz w:val="24"/>
              </w:rPr>
            </w:pPr>
            <w:r w:rsidRPr="00B652DA">
              <w:rPr>
                <w:rFonts w:ascii="Arial" w:hAnsi="Arial" w:cs="Arial"/>
                <w:sz w:val="24"/>
              </w:rPr>
              <w:t xml:space="preserve">40% of people who responded to the survey had been affected by the activity in the city and </w:t>
            </w:r>
            <w:r w:rsidR="00E56922" w:rsidRPr="00B652DA">
              <w:rPr>
                <w:rFonts w:ascii="Arial" w:hAnsi="Arial" w:cs="Arial"/>
                <w:sz w:val="24"/>
              </w:rPr>
              <w:t>34% of people who responded to the survey agreed that the activity should be included in the PSPO</w:t>
            </w:r>
            <w:r w:rsidR="003C5528" w:rsidRPr="00B652DA">
              <w:rPr>
                <w:rFonts w:ascii="Arial" w:hAnsi="Arial" w:cs="Arial"/>
                <w:sz w:val="24"/>
              </w:rPr>
              <w:t>.</w:t>
            </w:r>
          </w:p>
          <w:p w:rsidR="00E56922" w:rsidRPr="00B652DA" w:rsidRDefault="00E56922" w:rsidP="003C5528">
            <w:pPr>
              <w:rPr>
                <w:rFonts w:ascii="Arial" w:hAnsi="Arial" w:cs="Arial"/>
                <w:sz w:val="24"/>
              </w:rPr>
            </w:pPr>
            <w:r w:rsidRPr="00B652DA">
              <w:rPr>
                <w:rFonts w:ascii="Arial" w:hAnsi="Arial" w:cs="Arial"/>
                <w:sz w:val="24"/>
              </w:rPr>
              <w:t xml:space="preserve">National research </w:t>
            </w:r>
            <w:r w:rsidR="003C5528" w:rsidRPr="00B652DA">
              <w:rPr>
                <w:rFonts w:ascii="Arial" w:hAnsi="Arial" w:cs="Arial"/>
                <w:sz w:val="24"/>
              </w:rPr>
              <w:t>shows</w:t>
            </w:r>
            <w:r w:rsidRPr="00B652DA">
              <w:rPr>
                <w:rFonts w:ascii="Arial" w:hAnsi="Arial" w:cs="Arial"/>
                <w:sz w:val="24"/>
              </w:rPr>
              <w:t xml:space="preserve"> that begging</w:t>
            </w:r>
            <w:r w:rsidR="003C5528" w:rsidRPr="00B652DA">
              <w:rPr>
                <w:rFonts w:ascii="Arial" w:hAnsi="Arial" w:cs="Arial"/>
                <w:sz w:val="24"/>
              </w:rPr>
              <w:t xml:space="preserve"> primarily funds</w:t>
            </w:r>
            <w:r w:rsidR="006668ED" w:rsidRPr="00B652DA">
              <w:rPr>
                <w:rFonts w:ascii="Arial" w:hAnsi="Arial" w:cs="Arial"/>
                <w:sz w:val="24"/>
              </w:rPr>
              <w:t xml:space="preserve"> substance misuse</w:t>
            </w:r>
            <w:r w:rsidR="003C5528" w:rsidRPr="00B652DA">
              <w:rPr>
                <w:rFonts w:ascii="Arial" w:hAnsi="Arial" w:cs="Arial"/>
                <w:sz w:val="24"/>
              </w:rPr>
              <w:t>.</w:t>
            </w:r>
          </w:p>
        </w:tc>
      </w:tr>
      <w:tr w:rsidR="00E56922" w:rsidRPr="00B652DA" w:rsidTr="00E56922">
        <w:tc>
          <w:tcPr>
            <w:tcW w:w="3543" w:type="dxa"/>
          </w:tcPr>
          <w:p w:rsidR="00E56922" w:rsidRPr="00B652DA" w:rsidRDefault="00E56922" w:rsidP="00FD6BAD">
            <w:pPr>
              <w:rPr>
                <w:rFonts w:ascii="Arial" w:hAnsi="Arial" w:cs="Arial"/>
                <w:sz w:val="24"/>
              </w:rPr>
            </w:pPr>
            <w:r w:rsidRPr="00B652DA">
              <w:rPr>
                <w:rFonts w:ascii="Arial" w:hAnsi="Arial" w:cs="Arial"/>
                <w:sz w:val="24"/>
              </w:rPr>
              <w:t>Condition 2</w:t>
            </w:r>
            <w:r w:rsidR="0072037E" w:rsidRPr="00B652DA">
              <w:rPr>
                <w:rFonts w:ascii="Arial" w:hAnsi="Arial" w:cs="Arial"/>
                <w:sz w:val="24"/>
              </w:rPr>
              <w:t xml:space="preserve"> (a) and (b)</w:t>
            </w:r>
            <w:r w:rsidRPr="00B652DA">
              <w:rPr>
                <w:rFonts w:ascii="Arial" w:hAnsi="Arial" w:cs="Arial"/>
                <w:sz w:val="24"/>
              </w:rPr>
              <w:t xml:space="preserve">: </w:t>
            </w:r>
          </w:p>
          <w:p w:rsidR="00E56922" w:rsidRPr="00B652DA" w:rsidRDefault="001A1F3E" w:rsidP="001A1F3E">
            <w:pPr>
              <w:rPr>
                <w:rFonts w:ascii="Arial" w:hAnsi="Arial" w:cs="Arial"/>
                <w:sz w:val="24"/>
              </w:rPr>
            </w:pPr>
            <w:r w:rsidRPr="00B652DA">
              <w:rPr>
                <w:rFonts w:ascii="Arial" w:hAnsi="Arial" w:cs="Arial"/>
                <w:sz w:val="24"/>
              </w:rPr>
              <w:t>Effect of the a</w:t>
            </w:r>
            <w:r w:rsidR="00E56922" w:rsidRPr="00B652DA">
              <w:rPr>
                <w:rFonts w:ascii="Arial" w:hAnsi="Arial" w:cs="Arial"/>
                <w:sz w:val="24"/>
              </w:rPr>
              <w:t>ctivities are persistent and unreasonable</w:t>
            </w:r>
          </w:p>
        </w:tc>
        <w:tc>
          <w:tcPr>
            <w:tcW w:w="5165" w:type="dxa"/>
          </w:tcPr>
          <w:p w:rsidR="00E56922" w:rsidRPr="00B652DA" w:rsidRDefault="00E56922" w:rsidP="00FD6BAD">
            <w:pPr>
              <w:rPr>
                <w:rFonts w:ascii="Arial" w:hAnsi="Arial" w:cs="Arial"/>
                <w:sz w:val="24"/>
              </w:rPr>
            </w:pPr>
            <w:r w:rsidRPr="00B652DA">
              <w:rPr>
                <w:rFonts w:ascii="Arial" w:hAnsi="Arial" w:cs="Arial"/>
                <w:sz w:val="24"/>
              </w:rPr>
              <w:t>Patterns of recorded incidents to the police occur throughout the year.</w:t>
            </w:r>
          </w:p>
          <w:p w:rsidR="00E56922" w:rsidRPr="00B652DA" w:rsidRDefault="00E56922" w:rsidP="00FD6BAD">
            <w:pPr>
              <w:rPr>
                <w:rFonts w:ascii="Arial" w:hAnsi="Arial" w:cs="Arial"/>
                <w:sz w:val="24"/>
              </w:rPr>
            </w:pPr>
            <w:r w:rsidRPr="00B652DA">
              <w:rPr>
                <w:rFonts w:ascii="Arial" w:hAnsi="Arial" w:cs="Arial"/>
                <w:sz w:val="24"/>
              </w:rPr>
              <w:t xml:space="preserve">Begging by nature is </w:t>
            </w:r>
            <w:r w:rsidR="0043750F">
              <w:rPr>
                <w:rFonts w:ascii="Arial" w:hAnsi="Arial" w:cs="Arial"/>
                <w:sz w:val="24"/>
              </w:rPr>
              <w:t xml:space="preserve">often </w:t>
            </w:r>
            <w:r w:rsidRPr="00B652DA">
              <w:rPr>
                <w:rFonts w:ascii="Arial" w:hAnsi="Arial" w:cs="Arial"/>
                <w:sz w:val="24"/>
              </w:rPr>
              <w:t xml:space="preserve">persistent whether through </w:t>
            </w:r>
            <w:r w:rsidR="003C5528" w:rsidRPr="00B652DA">
              <w:rPr>
                <w:rFonts w:ascii="Arial" w:hAnsi="Arial" w:cs="Arial"/>
                <w:sz w:val="24"/>
              </w:rPr>
              <w:t>“location”</w:t>
            </w:r>
            <w:r w:rsidRPr="00B652DA">
              <w:rPr>
                <w:rFonts w:ascii="Arial" w:hAnsi="Arial" w:cs="Arial"/>
                <w:sz w:val="24"/>
              </w:rPr>
              <w:t xml:space="preserve"> or </w:t>
            </w:r>
            <w:r w:rsidR="003C5528" w:rsidRPr="00B652DA">
              <w:rPr>
                <w:rFonts w:ascii="Arial" w:hAnsi="Arial" w:cs="Arial"/>
                <w:sz w:val="24"/>
              </w:rPr>
              <w:t>“mobile”</w:t>
            </w:r>
            <w:r w:rsidRPr="00B652DA">
              <w:rPr>
                <w:rFonts w:ascii="Arial" w:hAnsi="Arial" w:cs="Arial"/>
                <w:sz w:val="24"/>
              </w:rPr>
              <w:t xml:space="preserve"> begging</w:t>
            </w:r>
            <w:r w:rsidR="0043750F">
              <w:rPr>
                <w:rFonts w:ascii="Arial" w:hAnsi="Arial" w:cs="Arial"/>
                <w:sz w:val="24"/>
              </w:rPr>
              <w:t xml:space="preserve"> as an individual will rarely beg for money just once.</w:t>
            </w:r>
          </w:p>
          <w:p w:rsidR="00E56922" w:rsidRPr="00B652DA" w:rsidRDefault="001A1F3E" w:rsidP="001A1F3E">
            <w:pPr>
              <w:rPr>
                <w:rFonts w:ascii="Arial" w:hAnsi="Arial" w:cs="Arial"/>
                <w:sz w:val="24"/>
              </w:rPr>
            </w:pPr>
            <w:r w:rsidRPr="00B652DA">
              <w:rPr>
                <w:rFonts w:ascii="Arial" w:hAnsi="Arial" w:cs="Arial"/>
                <w:sz w:val="24"/>
              </w:rPr>
              <w:t xml:space="preserve">The effect of the activity of begging is </w:t>
            </w:r>
            <w:r w:rsidR="00E56922" w:rsidRPr="00B652DA">
              <w:rPr>
                <w:rFonts w:ascii="Arial" w:hAnsi="Arial" w:cs="Arial"/>
                <w:sz w:val="24"/>
              </w:rPr>
              <w:t xml:space="preserve">unreasonable to </w:t>
            </w:r>
            <w:r w:rsidR="0043750F">
              <w:rPr>
                <w:rFonts w:ascii="Arial" w:hAnsi="Arial" w:cs="Arial"/>
                <w:sz w:val="24"/>
              </w:rPr>
              <w:t xml:space="preserve">some </w:t>
            </w:r>
            <w:r w:rsidRPr="00B652DA">
              <w:rPr>
                <w:rFonts w:ascii="Arial" w:hAnsi="Arial" w:cs="Arial"/>
                <w:sz w:val="24"/>
              </w:rPr>
              <w:t>members of the public who feel intimidated or harassed by those begging.</w:t>
            </w:r>
          </w:p>
        </w:tc>
      </w:tr>
      <w:tr w:rsidR="0072037E" w:rsidRPr="00B652DA" w:rsidTr="00E56922">
        <w:tc>
          <w:tcPr>
            <w:tcW w:w="3543" w:type="dxa"/>
          </w:tcPr>
          <w:p w:rsidR="0072037E" w:rsidRPr="00B652DA" w:rsidRDefault="0072037E" w:rsidP="00FD6BAD">
            <w:pPr>
              <w:rPr>
                <w:rFonts w:ascii="Arial" w:hAnsi="Arial" w:cs="Arial"/>
                <w:sz w:val="24"/>
              </w:rPr>
            </w:pPr>
            <w:r w:rsidRPr="00B652DA">
              <w:rPr>
                <w:rFonts w:ascii="Arial" w:hAnsi="Arial" w:cs="Arial"/>
                <w:sz w:val="24"/>
              </w:rPr>
              <w:lastRenderedPageBreak/>
              <w:t>Condition 2 (c): justifies the restrictions imposed by the notice</w:t>
            </w:r>
          </w:p>
          <w:p w:rsidR="0072037E" w:rsidRPr="00B652DA" w:rsidRDefault="0072037E" w:rsidP="00FD6BAD">
            <w:pPr>
              <w:rPr>
                <w:rFonts w:ascii="Arial" w:hAnsi="Arial" w:cs="Arial"/>
                <w:sz w:val="24"/>
              </w:rPr>
            </w:pPr>
          </w:p>
        </w:tc>
        <w:tc>
          <w:tcPr>
            <w:tcW w:w="5165" w:type="dxa"/>
          </w:tcPr>
          <w:p w:rsidR="0072037E" w:rsidRPr="00B652DA" w:rsidRDefault="0072037E" w:rsidP="0072037E">
            <w:pPr>
              <w:rPr>
                <w:rFonts w:ascii="Arial" w:hAnsi="Arial" w:cs="Arial"/>
                <w:sz w:val="24"/>
              </w:rPr>
            </w:pPr>
            <w:r w:rsidRPr="00B652DA">
              <w:rPr>
                <w:rFonts w:ascii="Arial" w:hAnsi="Arial" w:cs="Arial"/>
                <w:sz w:val="24"/>
              </w:rPr>
              <w:t xml:space="preserve">The order provides </w:t>
            </w:r>
            <w:r w:rsidR="000535F0" w:rsidRPr="00B652DA">
              <w:rPr>
                <w:rFonts w:ascii="Arial" w:hAnsi="Arial" w:cs="Arial"/>
                <w:sz w:val="24"/>
              </w:rPr>
              <w:t>a</w:t>
            </w:r>
            <w:r w:rsidRPr="00B652DA">
              <w:rPr>
                <w:rFonts w:ascii="Arial" w:hAnsi="Arial" w:cs="Arial"/>
                <w:sz w:val="24"/>
              </w:rPr>
              <w:t xml:space="preserve"> power to authorised officers to reduce or prevent aggressive begging continuing, occurring or recurring.</w:t>
            </w:r>
          </w:p>
          <w:p w:rsidR="0072037E" w:rsidRPr="00B652DA" w:rsidRDefault="008579E1" w:rsidP="0043750F">
            <w:pPr>
              <w:rPr>
                <w:rFonts w:ascii="Arial" w:hAnsi="Arial" w:cs="Arial"/>
                <w:sz w:val="24"/>
              </w:rPr>
            </w:pPr>
            <w:r w:rsidRPr="00B652DA">
              <w:rPr>
                <w:rFonts w:ascii="Arial" w:hAnsi="Arial" w:cs="Arial"/>
                <w:sz w:val="24"/>
              </w:rPr>
              <w:t xml:space="preserve">The order will target aggressive begging, </w:t>
            </w:r>
            <w:r w:rsidR="0043750F">
              <w:rPr>
                <w:rFonts w:ascii="Arial" w:hAnsi="Arial" w:cs="Arial"/>
                <w:sz w:val="24"/>
              </w:rPr>
              <w:t>including</w:t>
            </w:r>
            <w:r w:rsidRPr="00B652DA">
              <w:rPr>
                <w:rFonts w:ascii="Arial" w:hAnsi="Arial" w:cs="Arial"/>
                <w:sz w:val="24"/>
              </w:rPr>
              <w:t xml:space="preserve"> begging near cash machines or when a person is made to feel intimidated or harassed.</w:t>
            </w:r>
          </w:p>
        </w:tc>
      </w:tr>
    </w:tbl>
    <w:p w:rsidR="00E56922" w:rsidRPr="00B652DA" w:rsidRDefault="00E56922" w:rsidP="00FD6BAD">
      <w:pPr>
        <w:rPr>
          <w:b/>
        </w:rPr>
      </w:pPr>
    </w:p>
    <w:p w:rsidR="00FD6BAD" w:rsidRPr="00B652DA" w:rsidRDefault="00B7222A" w:rsidP="00FD6BAD">
      <w:pPr>
        <w:rPr>
          <w:b/>
        </w:rPr>
      </w:pPr>
      <w:r w:rsidRPr="00B652DA">
        <w:rPr>
          <w:b/>
        </w:rPr>
        <w:t>Proper</w:t>
      </w:r>
      <w:r w:rsidR="00864C12" w:rsidRPr="00B652DA">
        <w:rPr>
          <w:b/>
        </w:rPr>
        <w:t xml:space="preserve"> use of</w:t>
      </w:r>
      <w:r w:rsidR="00FD6BAD" w:rsidRPr="00B652DA">
        <w:rPr>
          <w:b/>
        </w:rPr>
        <w:t xml:space="preserve"> public toilets</w:t>
      </w:r>
    </w:p>
    <w:p w:rsidR="00FD6BAD" w:rsidRPr="00B652DA" w:rsidRDefault="00FD6BAD" w:rsidP="00FD6BAD"/>
    <w:p w:rsidR="00FD6BAD" w:rsidRPr="00B652DA" w:rsidRDefault="00D169E0" w:rsidP="00FD6BAD">
      <w:pPr>
        <w:pStyle w:val="ListParagraph"/>
        <w:numPr>
          <w:ilvl w:val="0"/>
          <w:numId w:val="9"/>
        </w:numPr>
        <w:ind w:left="426" w:hanging="426"/>
      </w:pPr>
      <w:r w:rsidRPr="00B652DA">
        <w:t>Significant health and safety issues a</w:t>
      </w:r>
      <w:r w:rsidR="00864C12" w:rsidRPr="00B652DA">
        <w:t xml:space="preserve">re being raised with regard to substance misuse, vandalism and sleeping in </w:t>
      </w:r>
      <w:r w:rsidRPr="00B652DA">
        <w:t xml:space="preserve">public toilets. The council are responsible for the upkeep, maintenance and safe use of the facilities. </w:t>
      </w:r>
      <w:r w:rsidR="00FD6BAD" w:rsidRPr="00B652DA">
        <w:t>Records from Oxford City Council Street Scene Operatives show that between January and June 2015 there were 72 incidents relating to city centre toilets, including:</w:t>
      </w:r>
    </w:p>
    <w:p w:rsidR="00FD6BAD" w:rsidRPr="00B652DA" w:rsidRDefault="00BD7BEB" w:rsidP="00FD6BAD">
      <w:pPr>
        <w:pStyle w:val="ListParagraph"/>
        <w:numPr>
          <w:ilvl w:val="1"/>
          <w:numId w:val="9"/>
        </w:numPr>
      </w:pPr>
      <w:r w:rsidRPr="00B652DA">
        <w:t xml:space="preserve">On </w:t>
      </w:r>
      <w:r w:rsidR="00FD6BAD" w:rsidRPr="00B652DA">
        <w:t xml:space="preserve">15 </w:t>
      </w:r>
      <w:r w:rsidRPr="00B652DA">
        <w:t>occasions, a person was found</w:t>
      </w:r>
      <w:r w:rsidR="00FD6BAD" w:rsidRPr="00B652DA">
        <w:t xml:space="preserve"> drink</w:t>
      </w:r>
      <w:r w:rsidRPr="00B652DA">
        <w:t>ing</w:t>
      </w:r>
      <w:r w:rsidR="00FD6BAD" w:rsidRPr="00B652DA">
        <w:t xml:space="preserve"> alcohol </w:t>
      </w:r>
      <w:r w:rsidRPr="00B652DA">
        <w:t xml:space="preserve">in the toilet or alcohol containers </w:t>
      </w:r>
      <w:proofErr w:type="gramStart"/>
      <w:r w:rsidRPr="00B652DA">
        <w:t>were</w:t>
      </w:r>
      <w:proofErr w:type="gramEnd"/>
      <w:r w:rsidRPr="00B652DA">
        <w:t xml:space="preserve"> </w:t>
      </w:r>
      <w:r w:rsidR="00FD6BAD" w:rsidRPr="00B652DA">
        <w:t>found</w:t>
      </w:r>
      <w:r w:rsidRPr="00B652DA">
        <w:t>.</w:t>
      </w:r>
    </w:p>
    <w:p w:rsidR="00FD6BAD" w:rsidRPr="00B652DA" w:rsidRDefault="00BD7BEB" w:rsidP="00BD7BEB">
      <w:pPr>
        <w:pStyle w:val="ListParagraph"/>
        <w:numPr>
          <w:ilvl w:val="1"/>
          <w:numId w:val="9"/>
        </w:numPr>
      </w:pPr>
      <w:r w:rsidRPr="00B652DA">
        <w:t xml:space="preserve">On </w:t>
      </w:r>
      <w:r w:rsidR="00FD6BAD" w:rsidRPr="00B652DA">
        <w:t xml:space="preserve">26 </w:t>
      </w:r>
      <w:r w:rsidRPr="00B652DA">
        <w:t>occasions,</w:t>
      </w:r>
      <w:r w:rsidR="00FD6BAD" w:rsidRPr="00B652DA">
        <w:t xml:space="preserve"> one or more people were sleeping or occupying the toilet for an extended period of time.</w:t>
      </w:r>
    </w:p>
    <w:p w:rsidR="00FD6BAD" w:rsidRPr="00B652DA" w:rsidRDefault="00BD7BEB" w:rsidP="00FD6BAD">
      <w:pPr>
        <w:pStyle w:val="ListParagraph"/>
        <w:numPr>
          <w:ilvl w:val="1"/>
          <w:numId w:val="9"/>
        </w:numPr>
      </w:pPr>
      <w:r w:rsidRPr="00B652DA">
        <w:t xml:space="preserve">On </w:t>
      </w:r>
      <w:r w:rsidR="00FD6BAD" w:rsidRPr="00B652DA">
        <w:t xml:space="preserve">9 </w:t>
      </w:r>
      <w:r w:rsidRPr="00B652DA">
        <w:t>occasions, a person was found</w:t>
      </w:r>
      <w:r w:rsidR="00FD6BAD" w:rsidRPr="00B652DA">
        <w:t xml:space="preserve"> using drugs </w:t>
      </w:r>
      <w:r w:rsidRPr="00B652DA">
        <w:t xml:space="preserve">in the toilet </w:t>
      </w:r>
      <w:r w:rsidR="00FD6BAD" w:rsidRPr="00B652DA">
        <w:t>or drugs paraphernalia was left in the toilet</w:t>
      </w:r>
      <w:r w:rsidRPr="00B652DA">
        <w:t xml:space="preserve">.  There has been </w:t>
      </w:r>
      <w:r w:rsidR="00FD6BAD" w:rsidRPr="00B652DA">
        <w:t>one death from a drug overdose</w:t>
      </w:r>
      <w:r w:rsidRPr="00B652DA">
        <w:t xml:space="preserve"> in the toilet in the time period</w:t>
      </w:r>
      <w:r w:rsidR="00FD6BAD" w:rsidRPr="00B652DA">
        <w:t>.</w:t>
      </w:r>
      <w:r w:rsidR="008579E1" w:rsidRPr="00B652DA">
        <w:t xml:space="preserve">  A further two overdoses occurred in July.</w:t>
      </w:r>
    </w:p>
    <w:p w:rsidR="00FD6BAD" w:rsidRPr="00B652DA" w:rsidRDefault="00FD6BAD" w:rsidP="00FD6BAD">
      <w:pPr>
        <w:pStyle w:val="ListParagraph"/>
        <w:numPr>
          <w:ilvl w:val="1"/>
          <w:numId w:val="9"/>
        </w:numPr>
      </w:pPr>
      <w:r w:rsidRPr="00B652DA">
        <w:t>Other incidents include lighting fires and vandalism.</w:t>
      </w:r>
    </w:p>
    <w:p w:rsidR="002F38E1" w:rsidRPr="00B652DA" w:rsidRDefault="002F38E1" w:rsidP="00473D67">
      <w:pPr>
        <w:rPr>
          <w:b/>
        </w:rPr>
      </w:pPr>
    </w:p>
    <w:p w:rsidR="00FD6BAD" w:rsidRPr="00B652DA" w:rsidRDefault="00FD6BAD" w:rsidP="00FD6BAD">
      <w:pPr>
        <w:pStyle w:val="ListParagraph"/>
        <w:numPr>
          <w:ilvl w:val="0"/>
          <w:numId w:val="9"/>
        </w:numPr>
        <w:ind w:left="426" w:hanging="426"/>
      </w:pPr>
      <w:r w:rsidRPr="00B652DA">
        <w:t>eConsult survey results</w:t>
      </w:r>
      <w:r w:rsidR="00770157" w:rsidRPr="00B652DA">
        <w:t xml:space="preserve"> found that during the last 12 months,</w:t>
      </w:r>
      <w:r w:rsidRPr="00B652DA">
        <w:t xml:space="preserve"> of the total respondents:</w:t>
      </w:r>
    </w:p>
    <w:p w:rsidR="00FD6BAD" w:rsidRPr="00B652DA" w:rsidRDefault="00FD6BAD" w:rsidP="00FD6BAD">
      <w:pPr>
        <w:pStyle w:val="ListParagraph"/>
        <w:numPr>
          <w:ilvl w:val="1"/>
          <w:numId w:val="9"/>
        </w:numPr>
      </w:pPr>
      <w:r w:rsidRPr="00B652DA">
        <w:t xml:space="preserve">9% had </w:t>
      </w:r>
      <w:r w:rsidR="00770157" w:rsidRPr="00B652DA">
        <w:t>seen this issue in Oxford city centre</w:t>
      </w:r>
    </w:p>
    <w:p w:rsidR="00FD6BAD" w:rsidRPr="00B652DA" w:rsidRDefault="00FD6BAD" w:rsidP="00FD6BAD">
      <w:pPr>
        <w:pStyle w:val="ListParagraph"/>
        <w:numPr>
          <w:ilvl w:val="1"/>
          <w:numId w:val="9"/>
        </w:numPr>
      </w:pPr>
      <w:r w:rsidRPr="00B652DA">
        <w:t>4% felt that the situation had got worse, 1% felt it had got better</w:t>
      </w:r>
    </w:p>
    <w:p w:rsidR="00FD6BAD" w:rsidRPr="00B652DA" w:rsidRDefault="00FD6BAD" w:rsidP="00FD6BAD">
      <w:pPr>
        <w:pStyle w:val="ListParagraph"/>
        <w:numPr>
          <w:ilvl w:val="1"/>
          <w:numId w:val="9"/>
        </w:numPr>
      </w:pPr>
      <w:r w:rsidRPr="00B652DA">
        <w:t xml:space="preserve">6% had been affected by </w:t>
      </w:r>
      <w:r w:rsidR="00770157" w:rsidRPr="00B652DA">
        <w:t>the issue</w:t>
      </w:r>
    </w:p>
    <w:p w:rsidR="00FD6BAD" w:rsidRPr="00B652DA" w:rsidRDefault="00FD6BAD" w:rsidP="00FD6BAD">
      <w:pPr>
        <w:pStyle w:val="ListParagraph"/>
        <w:numPr>
          <w:ilvl w:val="1"/>
          <w:numId w:val="9"/>
        </w:numPr>
      </w:pPr>
      <w:r w:rsidRPr="00B652DA">
        <w:t>33% felt it should be included in a PSPO, 48% felt it shouldn’t</w:t>
      </w:r>
      <w:r w:rsidRPr="00B652DA">
        <w:br/>
      </w:r>
    </w:p>
    <w:p w:rsidR="007C7DB2" w:rsidRPr="00B652DA" w:rsidRDefault="00FD6BAD" w:rsidP="00FD6BAD">
      <w:pPr>
        <w:pStyle w:val="ListParagraph"/>
        <w:numPr>
          <w:ilvl w:val="0"/>
          <w:numId w:val="9"/>
        </w:numPr>
        <w:ind w:left="426" w:hanging="426"/>
      </w:pPr>
      <w:r w:rsidRPr="00B652DA">
        <w:t>The data demonstrates how public facilities are being used for illicit purposes, denying access to the public and costing a significant amount of money to clean and maintain.  Over the weekend of the 3</w:t>
      </w:r>
      <w:r w:rsidRPr="00B652DA">
        <w:rPr>
          <w:vertAlign w:val="superscript"/>
        </w:rPr>
        <w:t>rd</w:t>
      </w:r>
      <w:r w:rsidRPr="00B652DA">
        <w:t xml:space="preserve"> July a dispersal power was invoked by the police in the area of one toilet block to deal with the anti-social behaviour and substance misuse taking place.</w:t>
      </w:r>
      <w:r w:rsidR="003C5528" w:rsidRPr="00B652DA">
        <w:br/>
      </w:r>
    </w:p>
    <w:p w:rsidR="003C5528" w:rsidRPr="00B652DA" w:rsidRDefault="00864C12" w:rsidP="003C5528">
      <w:pPr>
        <w:pStyle w:val="ListParagraph"/>
        <w:numPr>
          <w:ilvl w:val="0"/>
          <w:numId w:val="9"/>
        </w:numPr>
        <w:ind w:left="426" w:hanging="426"/>
      </w:pPr>
      <w:r w:rsidRPr="00B652DA">
        <w:t>C</w:t>
      </w:r>
      <w:r w:rsidR="003C5528" w:rsidRPr="00B652DA">
        <w:t xml:space="preserve">onditions </w:t>
      </w:r>
      <w:r w:rsidRPr="00B652DA">
        <w:t xml:space="preserve">test </w:t>
      </w:r>
      <w:r w:rsidR="003C5528" w:rsidRPr="00B652DA">
        <w:t xml:space="preserve">for </w:t>
      </w:r>
      <w:r w:rsidR="00B7222A" w:rsidRPr="00B652DA">
        <w:t>proper</w:t>
      </w:r>
      <w:r w:rsidRPr="00B652DA">
        <w:t xml:space="preserve"> use of public toilets</w:t>
      </w:r>
      <w:r w:rsidR="003C5528" w:rsidRPr="00B652DA">
        <w:t xml:space="preserve">. </w:t>
      </w:r>
    </w:p>
    <w:p w:rsidR="003C5528" w:rsidRPr="00B652DA" w:rsidRDefault="003C5528" w:rsidP="003C5528">
      <w:pPr>
        <w:rPr>
          <w:b/>
        </w:rPr>
      </w:pPr>
    </w:p>
    <w:tbl>
      <w:tblPr>
        <w:tblStyle w:val="TableGrid"/>
        <w:tblW w:w="0" w:type="auto"/>
        <w:tblInd w:w="534" w:type="dxa"/>
        <w:tblLook w:val="04A0" w:firstRow="1" w:lastRow="0" w:firstColumn="1" w:lastColumn="0" w:noHBand="0" w:noVBand="1"/>
      </w:tblPr>
      <w:tblGrid>
        <w:gridCol w:w="3543"/>
        <w:gridCol w:w="5165"/>
      </w:tblGrid>
      <w:tr w:rsidR="003C5528" w:rsidRPr="00B652DA" w:rsidTr="008579E1">
        <w:tc>
          <w:tcPr>
            <w:tcW w:w="3543" w:type="dxa"/>
          </w:tcPr>
          <w:p w:rsidR="003C5528" w:rsidRPr="00B652DA" w:rsidRDefault="003C5528" w:rsidP="00131823">
            <w:pPr>
              <w:rPr>
                <w:rFonts w:ascii="Arial" w:hAnsi="Arial" w:cs="Arial"/>
                <w:sz w:val="24"/>
              </w:rPr>
            </w:pPr>
            <w:r w:rsidRPr="00B652DA">
              <w:rPr>
                <w:rFonts w:ascii="Arial" w:hAnsi="Arial" w:cs="Arial"/>
                <w:sz w:val="24"/>
              </w:rPr>
              <w:t xml:space="preserve">Condition 1: </w:t>
            </w:r>
          </w:p>
          <w:p w:rsidR="003C5528" w:rsidRPr="00B652DA" w:rsidRDefault="003C5528" w:rsidP="00131823">
            <w:pPr>
              <w:rPr>
                <w:rFonts w:ascii="Arial" w:hAnsi="Arial" w:cs="Arial"/>
                <w:sz w:val="24"/>
              </w:rPr>
            </w:pPr>
            <w:r w:rsidRPr="00B652DA">
              <w:rPr>
                <w:rFonts w:ascii="Arial" w:hAnsi="Arial" w:cs="Arial"/>
                <w:sz w:val="24"/>
              </w:rPr>
              <w:t>Detrimental effect on those in the locality</w:t>
            </w:r>
          </w:p>
        </w:tc>
        <w:tc>
          <w:tcPr>
            <w:tcW w:w="5165" w:type="dxa"/>
          </w:tcPr>
          <w:p w:rsidR="003C5528" w:rsidRPr="00B652DA" w:rsidRDefault="00864C12" w:rsidP="00131823">
            <w:pPr>
              <w:rPr>
                <w:rFonts w:ascii="Arial" w:hAnsi="Arial" w:cs="Arial"/>
                <w:sz w:val="24"/>
              </w:rPr>
            </w:pPr>
            <w:r w:rsidRPr="00B652DA">
              <w:rPr>
                <w:rFonts w:ascii="Arial" w:hAnsi="Arial" w:cs="Arial"/>
                <w:sz w:val="24"/>
              </w:rPr>
              <w:t>72 incidents of these activities</w:t>
            </w:r>
            <w:r w:rsidR="003C5528" w:rsidRPr="00B652DA">
              <w:rPr>
                <w:rFonts w:ascii="Arial" w:hAnsi="Arial" w:cs="Arial"/>
                <w:sz w:val="24"/>
              </w:rPr>
              <w:t xml:space="preserve"> in </w:t>
            </w:r>
            <w:r w:rsidRPr="00B652DA">
              <w:rPr>
                <w:rFonts w:ascii="Arial" w:hAnsi="Arial" w:cs="Arial"/>
                <w:sz w:val="24"/>
              </w:rPr>
              <w:t>the first six months of 2015</w:t>
            </w:r>
            <w:r w:rsidR="003C5528" w:rsidRPr="00B652DA">
              <w:rPr>
                <w:rFonts w:ascii="Arial" w:hAnsi="Arial" w:cs="Arial"/>
                <w:sz w:val="24"/>
              </w:rPr>
              <w:t>.</w:t>
            </w:r>
          </w:p>
          <w:p w:rsidR="003C5528" w:rsidRPr="00B652DA" w:rsidRDefault="003C5528" w:rsidP="00131823">
            <w:pPr>
              <w:rPr>
                <w:rFonts w:ascii="Arial" w:hAnsi="Arial" w:cs="Arial"/>
                <w:sz w:val="24"/>
              </w:rPr>
            </w:pPr>
            <w:r w:rsidRPr="00B652DA">
              <w:rPr>
                <w:rFonts w:ascii="Arial" w:hAnsi="Arial" w:cs="Arial"/>
                <w:sz w:val="24"/>
              </w:rPr>
              <w:t>3</w:t>
            </w:r>
            <w:r w:rsidR="00864C12" w:rsidRPr="00B652DA">
              <w:rPr>
                <w:rFonts w:ascii="Arial" w:hAnsi="Arial" w:cs="Arial"/>
                <w:sz w:val="24"/>
              </w:rPr>
              <w:t>3</w:t>
            </w:r>
            <w:r w:rsidRPr="00B652DA">
              <w:rPr>
                <w:rFonts w:ascii="Arial" w:hAnsi="Arial" w:cs="Arial"/>
                <w:sz w:val="24"/>
              </w:rPr>
              <w:t>% of people who responded to the survey agreed that the activity should be included in the PSPO.</w:t>
            </w:r>
          </w:p>
          <w:p w:rsidR="003C5528" w:rsidRPr="00B652DA" w:rsidRDefault="00864C12" w:rsidP="00131823">
            <w:pPr>
              <w:rPr>
                <w:rFonts w:ascii="Arial" w:hAnsi="Arial" w:cs="Arial"/>
                <w:sz w:val="24"/>
              </w:rPr>
            </w:pPr>
            <w:r w:rsidRPr="00B652DA">
              <w:rPr>
                <w:rFonts w:ascii="Arial" w:hAnsi="Arial" w:cs="Arial"/>
                <w:sz w:val="24"/>
              </w:rPr>
              <w:t xml:space="preserve">Council </w:t>
            </w:r>
            <w:proofErr w:type="gramStart"/>
            <w:r w:rsidRPr="00B652DA">
              <w:rPr>
                <w:rFonts w:ascii="Arial" w:hAnsi="Arial" w:cs="Arial"/>
                <w:sz w:val="24"/>
              </w:rPr>
              <w:t>staff are</w:t>
            </w:r>
            <w:proofErr w:type="gramEnd"/>
            <w:r w:rsidRPr="00B652DA">
              <w:rPr>
                <w:rFonts w:ascii="Arial" w:hAnsi="Arial" w:cs="Arial"/>
                <w:sz w:val="24"/>
              </w:rPr>
              <w:t xml:space="preserve"> put at risk when having to remove people and </w:t>
            </w:r>
            <w:r w:rsidR="00BD7BEB" w:rsidRPr="00B652DA">
              <w:rPr>
                <w:rFonts w:ascii="Arial" w:hAnsi="Arial" w:cs="Arial"/>
                <w:sz w:val="24"/>
              </w:rPr>
              <w:t xml:space="preserve">drug-related </w:t>
            </w:r>
            <w:r w:rsidRPr="00B652DA">
              <w:rPr>
                <w:rFonts w:ascii="Arial" w:hAnsi="Arial" w:cs="Arial"/>
                <w:sz w:val="24"/>
              </w:rPr>
              <w:t>paraphernalia from the toilets.</w:t>
            </w:r>
          </w:p>
        </w:tc>
      </w:tr>
      <w:tr w:rsidR="003C5528" w:rsidRPr="00B652DA" w:rsidTr="008579E1">
        <w:tc>
          <w:tcPr>
            <w:tcW w:w="3543" w:type="dxa"/>
          </w:tcPr>
          <w:p w:rsidR="008579E1" w:rsidRPr="00B652DA" w:rsidRDefault="008579E1" w:rsidP="008579E1">
            <w:pPr>
              <w:rPr>
                <w:rFonts w:ascii="Arial" w:hAnsi="Arial" w:cs="Arial"/>
                <w:sz w:val="24"/>
              </w:rPr>
            </w:pPr>
            <w:r w:rsidRPr="00B652DA">
              <w:rPr>
                <w:rFonts w:ascii="Arial" w:hAnsi="Arial" w:cs="Arial"/>
                <w:sz w:val="24"/>
              </w:rPr>
              <w:t xml:space="preserve">Condition 2 (a) and (b): </w:t>
            </w:r>
          </w:p>
          <w:p w:rsidR="003C5528" w:rsidRPr="00B652DA" w:rsidRDefault="008579E1" w:rsidP="008579E1">
            <w:pPr>
              <w:rPr>
                <w:rFonts w:ascii="Arial" w:hAnsi="Arial" w:cs="Arial"/>
                <w:sz w:val="24"/>
              </w:rPr>
            </w:pPr>
            <w:r w:rsidRPr="00B652DA">
              <w:rPr>
                <w:rFonts w:ascii="Arial" w:hAnsi="Arial" w:cs="Arial"/>
                <w:sz w:val="24"/>
              </w:rPr>
              <w:t xml:space="preserve">Effect of the activities are </w:t>
            </w:r>
            <w:r w:rsidRPr="00B652DA">
              <w:rPr>
                <w:rFonts w:ascii="Arial" w:hAnsi="Arial" w:cs="Arial"/>
                <w:sz w:val="24"/>
              </w:rPr>
              <w:lastRenderedPageBreak/>
              <w:t>persistent and unreasonable</w:t>
            </w:r>
          </w:p>
        </w:tc>
        <w:tc>
          <w:tcPr>
            <w:tcW w:w="5165" w:type="dxa"/>
          </w:tcPr>
          <w:p w:rsidR="003C5528" w:rsidRPr="00B652DA" w:rsidRDefault="003C5528" w:rsidP="00131823">
            <w:pPr>
              <w:rPr>
                <w:rFonts w:ascii="Arial" w:hAnsi="Arial" w:cs="Arial"/>
                <w:sz w:val="24"/>
              </w:rPr>
            </w:pPr>
            <w:r w:rsidRPr="00B652DA">
              <w:rPr>
                <w:rFonts w:ascii="Arial" w:hAnsi="Arial" w:cs="Arial"/>
                <w:sz w:val="24"/>
              </w:rPr>
              <w:lastRenderedPageBreak/>
              <w:t xml:space="preserve">Patterns of recorded incidents to the </w:t>
            </w:r>
            <w:r w:rsidR="00864C12" w:rsidRPr="00B652DA">
              <w:rPr>
                <w:rFonts w:ascii="Arial" w:hAnsi="Arial" w:cs="Arial"/>
                <w:sz w:val="24"/>
              </w:rPr>
              <w:t>council occur throughout this</w:t>
            </w:r>
            <w:r w:rsidRPr="00B652DA">
              <w:rPr>
                <w:rFonts w:ascii="Arial" w:hAnsi="Arial" w:cs="Arial"/>
                <w:sz w:val="24"/>
              </w:rPr>
              <w:t xml:space="preserve"> year.</w:t>
            </w:r>
          </w:p>
          <w:p w:rsidR="003C5528" w:rsidRPr="00B652DA" w:rsidRDefault="003C5528" w:rsidP="00864C12">
            <w:pPr>
              <w:rPr>
                <w:rFonts w:ascii="Arial" w:hAnsi="Arial" w:cs="Arial"/>
                <w:sz w:val="24"/>
              </w:rPr>
            </w:pPr>
            <w:r w:rsidRPr="00B652DA">
              <w:rPr>
                <w:rFonts w:ascii="Arial" w:hAnsi="Arial" w:cs="Arial"/>
                <w:sz w:val="24"/>
              </w:rPr>
              <w:lastRenderedPageBreak/>
              <w:t xml:space="preserve">It is unreasonable to </w:t>
            </w:r>
            <w:r w:rsidR="00864C12" w:rsidRPr="00B652DA">
              <w:rPr>
                <w:rFonts w:ascii="Arial" w:hAnsi="Arial" w:cs="Arial"/>
                <w:sz w:val="24"/>
              </w:rPr>
              <w:t>deny others access to public facilities or leave drug paraphernalia in the toilets</w:t>
            </w:r>
            <w:r w:rsidRPr="00B652DA">
              <w:rPr>
                <w:rFonts w:ascii="Arial" w:hAnsi="Arial" w:cs="Arial"/>
                <w:sz w:val="24"/>
              </w:rPr>
              <w:t>.</w:t>
            </w:r>
            <w:r w:rsidR="00864C12" w:rsidRPr="00B652DA">
              <w:rPr>
                <w:rFonts w:ascii="Arial" w:hAnsi="Arial" w:cs="Arial"/>
                <w:sz w:val="24"/>
              </w:rPr>
              <w:t xml:space="preserve">  The facilities are used by families and young children.</w:t>
            </w:r>
          </w:p>
        </w:tc>
      </w:tr>
      <w:tr w:rsidR="008579E1" w:rsidRPr="00B652DA" w:rsidTr="008579E1">
        <w:tc>
          <w:tcPr>
            <w:tcW w:w="3543" w:type="dxa"/>
          </w:tcPr>
          <w:p w:rsidR="008579E1" w:rsidRPr="00B652DA" w:rsidRDefault="008579E1" w:rsidP="006668ED">
            <w:pPr>
              <w:rPr>
                <w:rFonts w:ascii="Arial" w:hAnsi="Arial" w:cs="Arial"/>
                <w:sz w:val="24"/>
              </w:rPr>
            </w:pPr>
            <w:r w:rsidRPr="00B652DA">
              <w:rPr>
                <w:rFonts w:ascii="Arial" w:hAnsi="Arial" w:cs="Arial"/>
                <w:sz w:val="24"/>
              </w:rPr>
              <w:lastRenderedPageBreak/>
              <w:t>Condition 2 (c): justifies the restrictions imposed by the notice</w:t>
            </w:r>
          </w:p>
          <w:p w:rsidR="008579E1" w:rsidRPr="00B652DA" w:rsidRDefault="008579E1" w:rsidP="006668ED">
            <w:pPr>
              <w:rPr>
                <w:rFonts w:ascii="Arial" w:hAnsi="Arial" w:cs="Arial"/>
                <w:sz w:val="24"/>
              </w:rPr>
            </w:pPr>
          </w:p>
        </w:tc>
        <w:tc>
          <w:tcPr>
            <w:tcW w:w="5165" w:type="dxa"/>
          </w:tcPr>
          <w:p w:rsidR="008579E1" w:rsidRPr="00B652DA" w:rsidRDefault="008579E1" w:rsidP="006668ED">
            <w:pPr>
              <w:rPr>
                <w:rFonts w:ascii="Arial" w:hAnsi="Arial" w:cs="Arial"/>
                <w:sz w:val="24"/>
              </w:rPr>
            </w:pPr>
            <w:r w:rsidRPr="00B652DA">
              <w:rPr>
                <w:rFonts w:ascii="Arial" w:hAnsi="Arial" w:cs="Arial"/>
                <w:sz w:val="24"/>
              </w:rPr>
              <w:t xml:space="preserve">The order provides </w:t>
            </w:r>
            <w:r w:rsidR="000535F0" w:rsidRPr="00B652DA">
              <w:rPr>
                <w:rFonts w:ascii="Arial" w:hAnsi="Arial" w:cs="Arial"/>
                <w:sz w:val="24"/>
              </w:rPr>
              <w:t>a</w:t>
            </w:r>
            <w:r w:rsidRPr="00B652DA">
              <w:rPr>
                <w:rFonts w:ascii="Arial" w:hAnsi="Arial" w:cs="Arial"/>
                <w:sz w:val="24"/>
              </w:rPr>
              <w:t xml:space="preserve"> power to authorised officers to reduce or prevent activities in toilets that are continuing, occurring or recurring.</w:t>
            </w:r>
          </w:p>
          <w:p w:rsidR="008579E1" w:rsidRPr="00B652DA" w:rsidRDefault="008579E1" w:rsidP="008579E1">
            <w:pPr>
              <w:rPr>
                <w:rFonts w:ascii="Arial" w:hAnsi="Arial" w:cs="Arial"/>
                <w:sz w:val="24"/>
              </w:rPr>
            </w:pPr>
            <w:r w:rsidRPr="00B652DA">
              <w:rPr>
                <w:rFonts w:ascii="Arial" w:hAnsi="Arial" w:cs="Arial"/>
                <w:sz w:val="24"/>
              </w:rPr>
              <w:t>The order will target behaviours that are a risk to the public accessing the facilities and the perpetrator.</w:t>
            </w:r>
          </w:p>
        </w:tc>
      </w:tr>
    </w:tbl>
    <w:p w:rsidR="008579E1" w:rsidRPr="00B652DA" w:rsidRDefault="008579E1" w:rsidP="00505348">
      <w:pPr>
        <w:rPr>
          <w:b/>
        </w:rPr>
      </w:pPr>
    </w:p>
    <w:p w:rsidR="00505348" w:rsidRPr="00B652DA" w:rsidRDefault="00505348" w:rsidP="00505348">
      <w:pPr>
        <w:rPr>
          <w:b/>
        </w:rPr>
      </w:pPr>
      <w:r w:rsidRPr="00B652DA">
        <w:rPr>
          <w:b/>
        </w:rPr>
        <w:t>Urination and defecation in public spaces</w:t>
      </w:r>
      <w:r w:rsidRPr="00B652DA">
        <w:rPr>
          <w:b/>
        </w:rPr>
        <w:br/>
      </w:r>
    </w:p>
    <w:p w:rsidR="00505348" w:rsidRPr="00B652DA" w:rsidRDefault="002A706B" w:rsidP="003432D1">
      <w:pPr>
        <w:pStyle w:val="ListParagraph"/>
        <w:numPr>
          <w:ilvl w:val="0"/>
          <w:numId w:val="9"/>
        </w:numPr>
        <w:ind w:left="426" w:hanging="426"/>
      </w:pPr>
      <w:r w:rsidRPr="00B652DA">
        <w:t>Police data shows that between 1</w:t>
      </w:r>
      <w:r w:rsidRPr="00B652DA">
        <w:rPr>
          <w:vertAlign w:val="superscript"/>
        </w:rPr>
        <w:t>st</w:t>
      </w:r>
      <w:r w:rsidRPr="00B652DA">
        <w:t xml:space="preserve"> August 2014 and 29</w:t>
      </w:r>
      <w:r w:rsidRPr="00B652DA">
        <w:rPr>
          <w:vertAlign w:val="superscript"/>
        </w:rPr>
        <w:t>th</w:t>
      </w:r>
      <w:r w:rsidRPr="00B652DA">
        <w:t xml:space="preserve"> July 2015, there were 20 incidents of urinating or defecating in public in the city centre.  This is very likely to be below the actual number of occurrences due to the nature of the offence. </w:t>
      </w:r>
      <w:r w:rsidR="00770157" w:rsidRPr="00B652DA">
        <w:br/>
      </w:r>
    </w:p>
    <w:p w:rsidR="00770157" w:rsidRPr="00B652DA" w:rsidRDefault="00770157" w:rsidP="00770157">
      <w:pPr>
        <w:pStyle w:val="ListParagraph"/>
        <w:numPr>
          <w:ilvl w:val="0"/>
          <w:numId w:val="9"/>
        </w:numPr>
        <w:ind w:left="426" w:hanging="426"/>
      </w:pPr>
      <w:r w:rsidRPr="00B652DA">
        <w:t>eConsult survey results found that during the last 12 months, of the total respondents:</w:t>
      </w:r>
    </w:p>
    <w:p w:rsidR="00770157" w:rsidRPr="00B652DA" w:rsidRDefault="00770157" w:rsidP="00770157">
      <w:pPr>
        <w:pStyle w:val="ListParagraph"/>
        <w:numPr>
          <w:ilvl w:val="1"/>
          <w:numId w:val="9"/>
        </w:numPr>
      </w:pPr>
      <w:r w:rsidRPr="00B652DA">
        <w:t>32% seen this issue in Oxford city centre</w:t>
      </w:r>
    </w:p>
    <w:p w:rsidR="00770157" w:rsidRPr="00B652DA" w:rsidRDefault="00770157" w:rsidP="00770157">
      <w:pPr>
        <w:pStyle w:val="ListParagraph"/>
        <w:numPr>
          <w:ilvl w:val="1"/>
          <w:numId w:val="9"/>
        </w:numPr>
      </w:pPr>
      <w:r w:rsidRPr="00B652DA">
        <w:t>10% felt that the situation had got worse, 1% felt it had got better</w:t>
      </w:r>
    </w:p>
    <w:p w:rsidR="00770157" w:rsidRPr="00B652DA" w:rsidRDefault="00770157" w:rsidP="00770157">
      <w:pPr>
        <w:pStyle w:val="ListParagraph"/>
        <w:numPr>
          <w:ilvl w:val="1"/>
          <w:numId w:val="9"/>
        </w:numPr>
      </w:pPr>
      <w:r w:rsidRPr="00B652DA">
        <w:t>25% had been affected by the issue</w:t>
      </w:r>
    </w:p>
    <w:p w:rsidR="00770157" w:rsidRPr="00B652DA" w:rsidRDefault="00770157" w:rsidP="00770157">
      <w:pPr>
        <w:pStyle w:val="ListParagraph"/>
        <w:numPr>
          <w:ilvl w:val="1"/>
          <w:numId w:val="9"/>
        </w:numPr>
      </w:pPr>
      <w:r w:rsidRPr="00B652DA">
        <w:t>58% felt it should be included in a PSPO, 29% felt it shouldn’t</w:t>
      </w:r>
    </w:p>
    <w:p w:rsidR="002F38E1" w:rsidRPr="00B652DA" w:rsidRDefault="002F38E1" w:rsidP="00473D67">
      <w:pPr>
        <w:rPr>
          <w:b/>
        </w:rPr>
      </w:pPr>
    </w:p>
    <w:p w:rsidR="00864C12" w:rsidRPr="00B652DA" w:rsidRDefault="00864C12" w:rsidP="00864C12">
      <w:pPr>
        <w:pStyle w:val="ListParagraph"/>
        <w:numPr>
          <w:ilvl w:val="0"/>
          <w:numId w:val="9"/>
        </w:numPr>
        <w:ind w:left="426" w:hanging="426"/>
      </w:pPr>
      <w:r w:rsidRPr="00B652DA">
        <w:t xml:space="preserve">Conditions test for urination and defecation in public spaces. </w:t>
      </w:r>
    </w:p>
    <w:p w:rsidR="00864C12" w:rsidRPr="00B652DA" w:rsidRDefault="00864C12" w:rsidP="00864C12">
      <w:pPr>
        <w:rPr>
          <w:b/>
        </w:rPr>
      </w:pPr>
    </w:p>
    <w:tbl>
      <w:tblPr>
        <w:tblStyle w:val="TableGrid"/>
        <w:tblW w:w="0" w:type="auto"/>
        <w:tblInd w:w="534" w:type="dxa"/>
        <w:tblLook w:val="04A0" w:firstRow="1" w:lastRow="0" w:firstColumn="1" w:lastColumn="0" w:noHBand="0" w:noVBand="1"/>
      </w:tblPr>
      <w:tblGrid>
        <w:gridCol w:w="3543"/>
        <w:gridCol w:w="5165"/>
      </w:tblGrid>
      <w:tr w:rsidR="00864C12" w:rsidRPr="00B652DA" w:rsidTr="008579E1">
        <w:tc>
          <w:tcPr>
            <w:tcW w:w="3543" w:type="dxa"/>
          </w:tcPr>
          <w:p w:rsidR="00864C12" w:rsidRPr="00B652DA" w:rsidRDefault="00864C12" w:rsidP="00131823">
            <w:pPr>
              <w:rPr>
                <w:rFonts w:ascii="Arial" w:hAnsi="Arial" w:cs="Arial"/>
                <w:sz w:val="24"/>
              </w:rPr>
            </w:pPr>
            <w:r w:rsidRPr="00B652DA">
              <w:rPr>
                <w:rFonts w:ascii="Arial" w:hAnsi="Arial" w:cs="Arial"/>
                <w:sz w:val="24"/>
              </w:rPr>
              <w:t xml:space="preserve">Condition 1: </w:t>
            </w:r>
          </w:p>
          <w:p w:rsidR="00864C12" w:rsidRPr="00B652DA" w:rsidRDefault="00864C12" w:rsidP="00131823">
            <w:pPr>
              <w:rPr>
                <w:rFonts w:ascii="Arial" w:hAnsi="Arial" w:cs="Arial"/>
                <w:sz w:val="24"/>
              </w:rPr>
            </w:pPr>
            <w:r w:rsidRPr="00B652DA">
              <w:rPr>
                <w:rFonts w:ascii="Arial" w:hAnsi="Arial" w:cs="Arial"/>
                <w:sz w:val="24"/>
              </w:rPr>
              <w:t>Detrimental effect on those in the locality</w:t>
            </w:r>
          </w:p>
        </w:tc>
        <w:tc>
          <w:tcPr>
            <w:tcW w:w="5165" w:type="dxa"/>
          </w:tcPr>
          <w:p w:rsidR="00864C12" w:rsidRPr="00B652DA" w:rsidRDefault="002A706B" w:rsidP="00131823">
            <w:pPr>
              <w:rPr>
                <w:rFonts w:ascii="Arial" w:hAnsi="Arial" w:cs="Arial"/>
                <w:sz w:val="24"/>
              </w:rPr>
            </w:pPr>
            <w:r w:rsidRPr="00B652DA">
              <w:rPr>
                <w:rFonts w:ascii="Arial" w:hAnsi="Arial" w:cs="Arial"/>
                <w:sz w:val="24"/>
              </w:rPr>
              <w:t xml:space="preserve">There were 20 incidents logged by the police.  </w:t>
            </w:r>
          </w:p>
          <w:p w:rsidR="00E57FB9" w:rsidRPr="00B652DA" w:rsidRDefault="00E57FB9" w:rsidP="00131823">
            <w:pPr>
              <w:rPr>
                <w:rFonts w:ascii="Arial" w:hAnsi="Arial" w:cs="Arial"/>
                <w:sz w:val="24"/>
              </w:rPr>
            </w:pPr>
            <w:r w:rsidRPr="00B652DA">
              <w:rPr>
                <w:rFonts w:ascii="Arial" w:hAnsi="Arial" w:cs="Arial"/>
                <w:sz w:val="24"/>
              </w:rPr>
              <w:t>58% of respondents felt that this activity should be included in the PSPO, with 32% having seen it take place.</w:t>
            </w:r>
          </w:p>
        </w:tc>
      </w:tr>
      <w:tr w:rsidR="00864C12" w:rsidRPr="00B652DA" w:rsidTr="008579E1">
        <w:tc>
          <w:tcPr>
            <w:tcW w:w="3543" w:type="dxa"/>
          </w:tcPr>
          <w:p w:rsidR="008579E1" w:rsidRPr="00B652DA" w:rsidRDefault="008579E1" w:rsidP="008579E1">
            <w:pPr>
              <w:rPr>
                <w:rFonts w:ascii="Arial" w:hAnsi="Arial" w:cs="Arial"/>
                <w:sz w:val="24"/>
              </w:rPr>
            </w:pPr>
            <w:r w:rsidRPr="00B652DA">
              <w:rPr>
                <w:rFonts w:ascii="Arial" w:hAnsi="Arial" w:cs="Arial"/>
                <w:sz w:val="24"/>
              </w:rPr>
              <w:t xml:space="preserve">Condition 2 (a) and (b): </w:t>
            </w:r>
          </w:p>
          <w:p w:rsidR="00864C12" w:rsidRPr="00B652DA" w:rsidRDefault="008579E1" w:rsidP="008579E1">
            <w:pPr>
              <w:rPr>
                <w:rFonts w:ascii="Arial" w:hAnsi="Arial" w:cs="Arial"/>
                <w:sz w:val="24"/>
              </w:rPr>
            </w:pPr>
            <w:r w:rsidRPr="00B652DA">
              <w:rPr>
                <w:rFonts w:ascii="Arial" w:hAnsi="Arial" w:cs="Arial"/>
                <w:sz w:val="24"/>
              </w:rPr>
              <w:t>Effect of the activities are persistent and unreasonable</w:t>
            </w:r>
          </w:p>
        </w:tc>
        <w:tc>
          <w:tcPr>
            <w:tcW w:w="5165" w:type="dxa"/>
          </w:tcPr>
          <w:p w:rsidR="00864C12" w:rsidRPr="00B652DA" w:rsidRDefault="00E57FB9" w:rsidP="00131823">
            <w:pPr>
              <w:rPr>
                <w:rFonts w:ascii="Arial" w:hAnsi="Arial" w:cs="Arial"/>
                <w:sz w:val="24"/>
              </w:rPr>
            </w:pPr>
            <w:r w:rsidRPr="00B652DA">
              <w:rPr>
                <w:rFonts w:ascii="Arial" w:hAnsi="Arial" w:cs="Arial"/>
                <w:sz w:val="24"/>
              </w:rPr>
              <w:t>Business premises regularly have to clean up their properties.  It is unreasonable to urinate or defecate in a public place.</w:t>
            </w:r>
          </w:p>
        </w:tc>
      </w:tr>
      <w:tr w:rsidR="008579E1" w:rsidRPr="00B652DA" w:rsidTr="008579E1">
        <w:tc>
          <w:tcPr>
            <w:tcW w:w="3543" w:type="dxa"/>
          </w:tcPr>
          <w:p w:rsidR="008579E1" w:rsidRPr="00B652DA" w:rsidRDefault="008579E1" w:rsidP="006668ED">
            <w:pPr>
              <w:rPr>
                <w:rFonts w:ascii="Arial" w:hAnsi="Arial" w:cs="Arial"/>
                <w:sz w:val="24"/>
              </w:rPr>
            </w:pPr>
            <w:r w:rsidRPr="00B652DA">
              <w:rPr>
                <w:rFonts w:ascii="Arial" w:hAnsi="Arial" w:cs="Arial"/>
                <w:sz w:val="24"/>
              </w:rPr>
              <w:t>Condition 2 (c): justifies the restrictions imposed by the notice</w:t>
            </w:r>
          </w:p>
          <w:p w:rsidR="008579E1" w:rsidRPr="00B652DA" w:rsidRDefault="008579E1" w:rsidP="006668ED">
            <w:pPr>
              <w:rPr>
                <w:rFonts w:ascii="Arial" w:hAnsi="Arial" w:cs="Arial"/>
                <w:sz w:val="24"/>
              </w:rPr>
            </w:pPr>
          </w:p>
        </w:tc>
        <w:tc>
          <w:tcPr>
            <w:tcW w:w="5165" w:type="dxa"/>
          </w:tcPr>
          <w:p w:rsidR="008579E1" w:rsidRPr="00B652DA" w:rsidRDefault="008579E1" w:rsidP="006668ED">
            <w:pPr>
              <w:rPr>
                <w:rFonts w:ascii="Arial" w:hAnsi="Arial" w:cs="Arial"/>
                <w:sz w:val="24"/>
              </w:rPr>
            </w:pPr>
            <w:r w:rsidRPr="00B652DA">
              <w:rPr>
                <w:rFonts w:ascii="Arial" w:hAnsi="Arial" w:cs="Arial"/>
                <w:sz w:val="24"/>
              </w:rPr>
              <w:t xml:space="preserve">The order provides </w:t>
            </w:r>
            <w:r w:rsidR="000535F0" w:rsidRPr="00B652DA">
              <w:rPr>
                <w:rFonts w:ascii="Arial" w:hAnsi="Arial" w:cs="Arial"/>
                <w:sz w:val="24"/>
              </w:rPr>
              <w:t>a</w:t>
            </w:r>
            <w:r w:rsidRPr="00B652DA">
              <w:rPr>
                <w:rFonts w:ascii="Arial" w:hAnsi="Arial" w:cs="Arial"/>
                <w:sz w:val="24"/>
              </w:rPr>
              <w:t xml:space="preserve"> power to authorised officers to reduce or prevent urination or defecation that are continuing, occurring or recurring.</w:t>
            </w:r>
          </w:p>
          <w:p w:rsidR="008579E1" w:rsidRPr="00B652DA" w:rsidRDefault="008579E1" w:rsidP="008579E1">
            <w:pPr>
              <w:rPr>
                <w:rFonts w:ascii="Arial" w:hAnsi="Arial" w:cs="Arial"/>
                <w:sz w:val="24"/>
              </w:rPr>
            </w:pPr>
            <w:r w:rsidRPr="00B652DA">
              <w:rPr>
                <w:rFonts w:ascii="Arial" w:hAnsi="Arial" w:cs="Arial"/>
                <w:sz w:val="24"/>
              </w:rPr>
              <w:t>The order is proportionate in tackling the public health risk of this activity.</w:t>
            </w:r>
          </w:p>
        </w:tc>
      </w:tr>
    </w:tbl>
    <w:p w:rsidR="00864C12" w:rsidRPr="00B652DA" w:rsidRDefault="00864C12" w:rsidP="00473D67">
      <w:pPr>
        <w:rPr>
          <w:b/>
        </w:rPr>
      </w:pPr>
    </w:p>
    <w:p w:rsidR="00FD6BAD" w:rsidRPr="00B652DA" w:rsidRDefault="00770157" w:rsidP="00473D67">
      <w:pPr>
        <w:rPr>
          <w:b/>
        </w:rPr>
      </w:pPr>
      <w:r w:rsidRPr="00B652DA">
        <w:rPr>
          <w:b/>
        </w:rPr>
        <w:t>Cycling prohibitions</w:t>
      </w:r>
      <w:r w:rsidRPr="00B652DA">
        <w:rPr>
          <w:b/>
        </w:rPr>
        <w:br/>
      </w:r>
    </w:p>
    <w:p w:rsidR="000B2339" w:rsidRPr="00B652DA" w:rsidRDefault="000B2339" w:rsidP="000B2339">
      <w:pPr>
        <w:pStyle w:val="ListParagraph"/>
        <w:numPr>
          <w:ilvl w:val="0"/>
          <w:numId w:val="9"/>
        </w:numPr>
        <w:ind w:left="426" w:hanging="426"/>
      </w:pPr>
      <w:r w:rsidRPr="00B652DA">
        <w:t>Officers have witnessed the issue on a daily basis and ran an operation in 2014.  Over five days officers spoke to 320 people regarding cycling in the restricted areas of Queen Street and Cornmarket Street.</w:t>
      </w:r>
      <w:r w:rsidR="00E57FB9" w:rsidRPr="00B652DA">
        <w:br/>
      </w:r>
    </w:p>
    <w:p w:rsidR="00E57FB9" w:rsidRPr="00B652DA" w:rsidRDefault="00E57FB9" w:rsidP="000B2339">
      <w:pPr>
        <w:pStyle w:val="ListParagraph"/>
        <w:numPr>
          <w:ilvl w:val="0"/>
          <w:numId w:val="9"/>
        </w:numPr>
        <w:ind w:left="426" w:hanging="426"/>
      </w:pPr>
      <w:r w:rsidRPr="00B652DA">
        <w:t xml:space="preserve">In July 2015, officers conducted a </w:t>
      </w:r>
      <w:r w:rsidR="00A706B8" w:rsidRPr="00B652DA">
        <w:t>two-hour</w:t>
      </w:r>
      <w:r w:rsidRPr="00B652DA">
        <w:t xml:space="preserve"> operation</w:t>
      </w:r>
      <w:r w:rsidR="00A706B8" w:rsidRPr="00B652DA">
        <w:t xml:space="preserve"> in Queen St and Cornmarket St</w:t>
      </w:r>
      <w:r w:rsidRPr="00B652DA">
        <w:t xml:space="preserve"> and spoke to 51 people contravening the traffic order.  F</w:t>
      </w:r>
      <w:r w:rsidR="00B652DA" w:rsidRPr="00B652DA">
        <w:t xml:space="preserve">our </w:t>
      </w:r>
      <w:r w:rsidR="00B652DA" w:rsidRPr="00B652DA">
        <w:lastRenderedPageBreak/>
        <w:t>members of the public compli</w:t>
      </w:r>
      <w:r w:rsidRPr="00B652DA">
        <w:t>mented officers on the action they were taking.</w:t>
      </w:r>
      <w:r w:rsidRPr="00B652DA">
        <w:br/>
      </w:r>
    </w:p>
    <w:p w:rsidR="00E57FB9" w:rsidRPr="00B652DA" w:rsidRDefault="00E57FB9" w:rsidP="000B2339">
      <w:pPr>
        <w:pStyle w:val="ListParagraph"/>
        <w:numPr>
          <w:ilvl w:val="0"/>
          <w:numId w:val="9"/>
        </w:numPr>
        <w:ind w:left="426" w:hanging="426"/>
      </w:pPr>
      <w:r w:rsidRPr="00B652DA">
        <w:t>Footfall figures for the two street</w:t>
      </w:r>
      <w:r w:rsidR="00BD6DE3" w:rsidRPr="00B652DA">
        <w:t>s</w:t>
      </w:r>
      <w:r w:rsidRPr="00B652DA">
        <w:t xml:space="preserve"> put the number of people using the area at </w:t>
      </w:r>
      <w:r w:rsidR="00BD6DE3" w:rsidRPr="00B652DA">
        <w:t>over 3,000 per hour.</w:t>
      </w:r>
      <w:r w:rsidRPr="00B652DA">
        <w:br/>
      </w:r>
    </w:p>
    <w:p w:rsidR="000B2339" w:rsidRPr="00B652DA" w:rsidRDefault="000B2339" w:rsidP="000B2339">
      <w:pPr>
        <w:pStyle w:val="ListParagraph"/>
        <w:numPr>
          <w:ilvl w:val="0"/>
          <w:numId w:val="9"/>
        </w:numPr>
        <w:ind w:left="426" w:hanging="426"/>
      </w:pPr>
      <w:r w:rsidRPr="00B652DA">
        <w:t>eConsult survey results found that during the last 12 months, of the total respondents:</w:t>
      </w:r>
    </w:p>
    <w:p w:rsidR="000B2339" w:rsidRPr="00B652DA" w:rsidRDefault="000B2339" w:rsidP="000B2339">
      <w:pPr>
        <w:pStyle w:val="ListParagraph"/>
        <w:numPr>
          <w:ilvl w:val="1"/>
          <w:numId w:val="9"/>
        </w:numPr>
      </w:pPr>
      <w:r w:rsidRPr="00B652DA">
        <w:t>67% seen this issue in Oxford city centre</w:t>
      </w:r>
    </w:p>
    <w:p w:rsidR="000B2339" w:rsidRPr="00B652DA" w:rsidRDefault="000B2339" w:rsidP="000B2339">
      <w:pPr>
        <w:pStyle w:val="ListParagraph"/>
        <w:numPr>
          <w:ilvl w:val="1"/>
          <w:numId w:val="9"/>
        </w:numPr>
      </w:pPr>
      <w:r w:rsidRPr="00B652DA">
        <w:t>3% felt that the situation had got worse, 19% felt it had got better</w:t>
      </w:r>
    </w:p>
    <w:p w:rsidR="000B2339" w:rsidRPr="00B652DA" w:rsidRDefault="00186236" w:rsidP="000B2339">
      <w:pPr>
        <w:pStyle w:val="ListParagraph"/>
        <w:numPr>
          <w:ilvl w:val="1"/>
          <w:numId w:val="9"/>
        </w:numPr>
      </w:pPr>
      <w:r w:rsidRPr="00B652DA">
        <w:t>41</w:t>
      </w:r>
      <w:r w:rsidR="000B2339" w:rsidRPr="00B652DA">
        <w:t>% had been affected by the issue</w:t>
      </w:r>
    </w:p>
    <w:p w:rsidR="00B24234" w:rsidRPr="00B652DA" w:rsidRDefault="00186236" w:rsidP="000B2339">
      <w:pPr>
        <w:pStyle w:val="ListParagraph"/>
        <w:numPr>
          <w:ilvl w:val="1"/>
          <w:numId w:val="9"/>
        </w:numPr>
      </w:pPr>
      <w:r w:rsidRPr="00B652DA">
        <w:t>40</w:t>
      </w:r>
      <w:r w:rsidR="000B2339" w:rsidRPr="00B652DA">
        <w:t xml:space="preserve">% felt it should be included in a PSPO, </w:t>
      </w:r>
      <w:r w:rsidRPr="00B652DA">
        <w:t>44</w:t>
      </w:r>
      <w:r w:rsidR="000B2339" w:rsidRPr="00B652DA">
        <w:t>% felt it shouldn’t</w:t>
      </w:r>
      <w:r w:rsidR="00B24234" w:rsidRPr="00B652DA">
        <w:br/>
      </w:r>
    </w:p>
    <w:p w:rsidR="00770157" w:rsidRPr="00B652DA" w:rsidRDefault="00B24234" w:rsidP="00B24234">
      <w:pPr>
        <w:pStyle w:val="ListParagraph"/>
        <w:numPr>
          <w:ilvl w:val="0"/>
          <w:numId w:val="9"/>
        </w:numPr>
        <w:ind w:left="426" w:hanging="426"/>
      </w:pPr>
      <w:r w:rsidRPr="00B652DA">
        <w:t>Conditions test for cycling in prohibited areas.</w:t>
      </w:r>
    </w:p>
    <w:p w:rsidR="00B24234" w:rsidRPr="00B652DA" w:rsidRDefault="00B24234" w:rsidP="00B24234"/>
    <w:tbl>
      <w:tblPr>
        <w:tblStyle w:val="TableGrid"/>
        <w:tblW w:w="0" w:type="auto"/>
        <w:tblInd w:w="534" w:type="dxa"/>
        <w:tblLook w:val="04A0" w:firstRow="1" w:lastRow="0" w:firstColumn="1" w:lastColumn="0" w:noHBand="0" w:noVBand="1"/>
      </w:tblPr>
      <w:tblGrid>
        <w:gridCol w:w="3543"/>
        <w:gridCol w:w="5165"/>
      </w:tblGrid>
      <w:tr w:rsidR="00B24234" w:rsidRPr="00B652DA" w:rsidTr="008579E1">
        <w:tc>
          <w:tcPr>
            <w:tcW w:w="3543" w:type="dxa"/>
          </w:tcPr>
          <w:p w:rsidR="00B24234" w:rsidRPr="00B652DA" w:rsidRDefault="00B24234" w:rsidP="00131823">
            <w:pPr>
              <w:rPr>
                <w:rFonts w:ascii="Arial" w:hAnsi="Arial" w:cs="Arial"/>
                <w:sz w:val="24"/>
              </w:rPr>
            </w:pPr>
            <w:r w:rsidRPr="00B652DA">
              <w:rPr>
                <w:rFonts w:ascii="Arial" w:hAnsi="Arial" w:cs="Arial"/>
                <w:sz w:val="24"/>
              </w:rPr>
              <w:t xml:space="preserve">Condition 1: </w:t>
            </w:r>
          </w:p>
          <w:p w:rsidR="00B24234" w:rsidRPr="00B652DA" w:rsidRDefault="00B24234" w:rsidP="00131823">
            <w:pPr>
              <w:rPr>
                <w:rFonts w:ascii="Arial" w:hAnsi="Arial" w:cs="Arial"/>
                <w:sz w:val="24"/>
              </w:rPr>
            </w:pPr>
            <w:r w:rsidRPr="00B652DA">
              <w:rPr>
                <w:rFonts w:ascii="Arial" w:hAnsi="Arial" w:cs="Arial"/>
                <w:sz w:val="24"/>
              </w:rPr>
              <w:t>Detrimental effect on those in the locality</w:t>
            </w:r>
          </w:p>
        </w:tc>
        <w:tc>
          <w:tcPr>
            <w:tcW w:w="5165" w:type="dxa"/>
          </w:tcPr>
          <w:p w:rsidR="00B24234" w:rsidRPr="00B652DA" w:rsidRDefault="008C32EE" w:rsidP="00131823">
            <w:pPr>
              <w:rPr>
                <w:rFonts w:ascii="Arial" w:hAnsi="Arial" w:cs="Arial"/>
                <w:sz w:val="24"/>
              </w:rPr>
            </w:pPr>
            <w:r>
              <w:rPr>
                <w:rFonts w:ascii="Arial" w:hAnsi="Arial" w:cs="Arial"/>
                <w:sz w:val="24"/>
              </w:rPr>
              <w:t>The T</w:t>
            </w:r>
            <w:r w:rsidR="00B24234" w:rsidRPr="00B652DA">
              <w:rPr>
                <w:rFonts w:ascii="Arial" w:hAnsi="Arial" w:cs="Arial"/>
                <w:sz w:val="24"/>
              </w:rPr>
              <w:t xml:space="preserve">raffic </w:t>
            </w:r>
            <w:r>
              <w:rPr>
                <w:rFonts w:ascii="Arial" w:hAnsi="Arial" w:cs="Arial"/>
                <w:sz w:val="24"/>
              </w:rPr>
              <w:t>Restriction O</w:t>
            </w:r>
            <w:r w:rsidR="00B24234" w:rsidRPr="00B652DA">
              <w:rPr>
                <w:rFonts w:ascii="Arial" w:hAnsi="Arial" w:cs="Arial"/>
                <w:sz w:val="24"/>
              </w:rPr>
              <w:t xml:space="preserve">rder was introduced to reduce the risk of harm to the public and cyclists during the peak hours of 10 a.m. to 6 p.m.  </w:t>
            </w:r>
            <w:r w:rsidR="002633A8" w:rsidRPr="00B652DA">
              <w:rPr>
                <w:rFonts w:ascii="Arial" w:hAnsi="Arial" w:cs="Arial"/>
                <w:sz w:val="24"/>
              </w:rPr>
              <w:t xml:space="preserve">Contravention of the order increases the risk of accidents between pedestrians and cyclists. </w:t>
            </w:r>
          </w:p>
          <w:p w:rsidR="00B24234" w:rsidRPr="00B652DA" w:rsidRDefault="00B24234" w:rsidP="00B24234">
            <w:pPr>
              <w:rPr>
                <w:rFonts w:ascii="Arial" w:hAnsi="Arial" w:cs="Arial"/>
                <w:sz w:val="24"/>
              </w:rPr>
            </w:pPr>
            <w:r w:rsidRPr="00B652DA">
              <w:rPr>
                <w:rFonts w:ascii="Arial" w:hAnsi="Arial" w:cs="Arial"/>
                <w:sz w:val="24"/>
              </w:rPr>
              <w:t>41% of respondents had been affected by the issue, and 40% felt that this activity should be included in the PSPO.  67% of respondents have seen it take place.</w:t>
            </w:r>
          </w:p>
        </w:tc>
      </w:tr>
      <w:tr w:rsidR="00B24234" w:rsidRPr="00B652DA" w:rsidTr="008579E1">
        <w:tc>
          <w:tcPr>
            <w:tcW w:w="3543" w:type="dxa"/>
          </w:tcPr>
          <w:p w:rsidR="008579E1" w:rsidRPr="00B652DA" w:rsidRDefault="008579E1" w:rsidP="008579E1">
            <w:pPr>
              <w:rPr>
                <w:rFonts w:ascii="Arial" w:hAnsi="Arial" w:cs="Arial"/>
                <w:sz w:val="24"/>
              </w:rPr>
            </w:pPr>
            <w:r w:rsidRPr="00B652DA">
              <w:rPr>
                <w:rFonts w:ascii="Arial" w:hAnsi="Arial" w:cs="Arial"/>
                <w:sz w:val="24"/>
              </w:rPr>
              <w:t xml:space="preserve">Condition 2 (a) and (b): </w:t>
            </w:r>
          </w:p>
          <w:p w:rsidR="00B24234" w:rsidRPr="00B652DA" w:rsidRDefault="008579E1" w:rsidP="008579E1">
            <w:pPr>
              <w:rPr>
                <w:rFonts w:ascii="Arial" w:hAnsi="Arial" w:cs="Arial"/>
                <w:sz w:val="24"/>
              </w:rPr>
            </w:pPr>
            <w:r w:rsidRPr="00B652DA">
              <w:rPr>
                <w:rFonts w:ascii="Arial" w:hAnsi="Arial" w:cs="Arial"/>
                <w:sz w:val="24"/>
              </w:rPr>
              <w:t>Effect of the activities are persistent and unreasonable</w:t>
            </w:r>
          </w:p>
        </w:tc>
        <w:tc>
          <w:tcPr>
            <w:tcW w:w="5165" w:type="dxa"/>
          </w:tcPr>
          <w:p w:rsidR="00B24234" w:rsidRPr="00B652DA" w:rsidRDefault="002633A8" w:rsidP="002633A8">
            <w:pPr>
              <w:rPr>
                <w:rFonts w:ascii="Arial" w:hAnsi="Arial" w:cs="Arial"/>
                <w:sz w:val="24"/>
              </w:rPr>
            </w:pPr>
            <w:r w:rsidRPr="00B652DA">
              <w:rPr>
                <w:rFonts w:ascii="Arial" w:hAnsi="Arial" w:cs="Arial"/>
                <w:sz w:val="24"/>
              </w:rPr>
              <w:t>As evidenced by the operations, the activity occurs many times each day.  The increased risk of harm to pedestrians and cyclist is unreasonable.</w:t>
            </w:r>
          </w:p>
        </w:tc>
      </w:tr>
      <w:tr w:rsidR="008579E1" w:rsidRPr="00B652DA" w:rsidTr="008579E1">
        <w:tc>
          <w:tcPr>
            <w:tcW w:w="3543" w:type="dxa"/>
          </w:tcPr>
          <w:p w:rsidR="008579E1" w:rsidRPr="00B652DA" w:rsidRDefault="008579E1" w:rsidP="006668ED">
            <w:pPr>
              <w:rPr>
                <w:rFonts w:ascii="Arial" w:hAnsi="Arial" w:cs="Arial"/>
                <w:sz w:val="24"/>
              </w:rPr>
            </w:pPr>
            <w:r w:rsidRPr="00B652DA">
              <w:rPr>
                <w:rFonts w:ascii="Arial" w:hAnsi="Arial" w:cs="Arial"/>
                <w:sz w:val="24"/>
              </w:rPr>
              <w:t>Condition 2 (c): justifies the restrictions imposed by the notice</w:t>
            </w:r>
          </w:p>
          <w:p w:rsidR="008579E1" w:rsidRPr="00B652DA" w:rsidRDefault="008579E1" w:rsidP="006668ED">
            <w:pPr>
              <w:rPr>
                <w:rFonts w:ascii="Arial" w:hAnsi="Arial" w:cs="Arial"/>
                <w:sz w:val="24"/>
              </w:rPr>
            </w:pPr>
          </w:p>
        </w:tc>
        <w:tc>
          <w:tcPr>
            <w:tcW w:w="5165" w:type="dxa"/>
          </w:tcPr>
          <w:p w:rsidR="008579E1" w:rsidRPr="00B652DA" w:rsidRDefault="008579E1" w:rsidP="006668ED">
            <w:pPr>
              <w:rPr>
                <w:rFonts w:ascii="Arial" w:hAnsi="Arial" w:cs="Arial"/>
                <w:sz w:val="24"/>
              </w:rPr>
            </w:pPr>
            <w:r w:rsidRPr="00B652DA">
              <w:rPr>
                <w:rFonts w:ascii="Arial" w:hAnsi="Arial" w:cs="Arial"/>
                <w:sz w:val="24"/>
              </w:rPr>
              <w:t xml:space="preserve">The order provides </w:t>
            </w:r>
            <w:r w:rsidR="000535F0" w:rsidRPr="00B652DA">
              <w:rPr>
                <w:rFonts w:ascii="Arial" w:hAnsi="Arial" w:cs="Arial"/>
                <w:sz w:val="24"/>
              </w:rPr>
              <w:t>a</w:t>
            </w:r>
            <w:r w:rsidRPr="00B652DA">
              <w:rPr>
                <w:rFonts w:ascii="Arial" w:hAnsi="Arial" w:cs="Arial"/>
                <w:sz w:val="24"/>
              </w:rPr>
              <w:t xml:space="preserve"> power to authorised officers to reduce or prevent cycling in restricted areas that are continuing, occurring or recurring.</w:t>
            </w:r>
          </w:p>
          <w:p w:rsidR="008579E1" w:rsidRPr="00B652DA" w:rsidRDefault="008579E1" w:rsidP="008579E1">
            <w:pPr>
              <w:rPr>
                <w:rFonts w:ascii="Arial" w:hAnsi="Arial" w:cs="Arial"/>
                <w:sz w:val="24"/>
              </w:rPr>
            </w:pPr>
            <w:r w:rsidRPr="00B652DA">
              <w:rPr>
                <w:rFonts w:ascii="Arial" w:hAnsi="Arial" w:cs="Arial"/>
                <w:sz w:val="24"/>
              </w:rPr>
              <w:t>The order is proportionate in supporting an existing traffic restriction to prevent injury to cyclists and pedestrians.</w:t>
            </w:r>
          </w:p>
        </w:tc>
      </w:tr>
    </w:tbl>
    <w:p w:rsidR="00B24234" w:rsidRPr="00B652DA" w:rsidRDefault="00B24234" w:rsidP="00B24234"/>
    <w:p w:rsidR="00473D67" w:rsidRPr="00B652DA" w:rsidRDefault="00473D67" w:rsidP="00473D67">
      <w:pPr>
        <w:rPr>
          <w:b/>
        </w:rPr>
      </w:pPr>
      <w:r w:rsidRPr="00B652DA">
        <w:rPr>
          <w:b/>
        </w:rPr>
        <w:t>Busking</w:t>
      </w:r>
      <w:r w:rsidR="00186236" w:rsidRPr="00B652DA">
        <w:rPr>
          <w:b/>
        </w:rPr>
        <w:t xml:space="preserve"> and street entertainment</w:t>
      </w:r>
    </w:p>
    <w:p w:rsidR="003E1466" w:rsidRPr="00B652DA" w:rsidRDefault="003E1466" w:rsidP="003E1466">
      <w:pPr>
        <w:pStyle w:val="ListParagraph"/>
        <w:ind w:left="426"/>
      </w:pPr>
    </w:p>
    <w:p w:rsidR="00186236" w:rsidRPr="00B652DA" w:rsidRDefault="00186236" w:rsidP="00186236">
      <w:pPr>
        <w:pStyle w:val="ListParagraph"/>
        <w:numPr>
          <w:ilvl w:val="0"/>
          <w:numId w:val="9"/>
        </w:numPr>
        <w:ind w:left="426" w:hanging="426"/>
      </w:pPr>
      <w:r w:rsidRPr="00B652DA">
        <w:t>There are 501 complaints logged by the council between 2004 and 2014.  The seasonal profile shows complaints tend to begin in March and remain stable until June.  In July and August there is a peak in complaints to nearly double the June levels.  Between October and February the number of complaints remains low.</w:t>
      </w:r>
    </w:p>
    <w:p w:rsidR="00186236" w:rsidRPr="00B652DA" w:rsidRDefault="00186236" w:rsidP="00186236"/>
    <w:p w:rsidR="00186236" w:rsidRPr="00B652DA" w:rsidRDefault="00186236" w:rsidP="00186236">
      <w:pPr>
        <w:pStyle w:val="ListParagraph"/>
        <w:numPr>
          <w:ilvl w:val="0"/>
          <w:numId w:val="9"/>
        </w:numPr>
        <w:ind w:left="426" w:hanging="426"/>
      </w:pPr>
      <w:r w:rsidRPr="00B652DA">
        <w:t xml:space="preserve">In 2010 a dedicated email address was created to handle </w:t>
      </w:r>
      <w:r w:rsidR="00BD7BEB" w:rsidRPr="00B652DA">
        <w:t xml:space="preserve">all </w:t>
      </w:r>
      <w:r w:rsidRPr="00B652DA">
        <w:t>noise complaints</w:t>
      </w:r>
      <w:r w:rsidR="00BD7BEB" w:rsidRPr="00B652DA">
        <w:t xml:space="preserve"> reported to the council</w:t>
      </w:r>
      <w:r w:rsidRPr="00B652DA">
        <w:t xml:space="preserve">.  </w:t>
      </w:r>
      <w:r w:rsidR="009B4C8C" w:rsidRPr="00B652DA">
        <w:t xml:space="preserve">To date </w:t>
      </w:r>
      <w:r w:rsidRPr="00B652DA">
        <w:t>160 complaints have been sent to the email address.   However, busking complaints often come in by telephone and an officer attends immediately, therefore they are not captured on the email system or logged as a case.</w:t>
      </w:r>
      <w:r w:rsidRPr="00B652DA">
        <w:br/>
      </w:r>
    </w:p>
    <w:p w:rsidR="00186236" w:rsidRPr="00B652DA" w:rsidRDefault="00186236" w:rsidP="00186236">
      <w:pPr>
        <w:pStyle w:val="ListParagraph"/>
        <w:numPr>
          <w:ilvl w:val="0"/>
          <w:numId w:val="9"/>
        </w:numPr>
        <w:ind w:left="426" w:hanging="426"/>
      </w:pPr>
      <w:r w:rsidRPr="00B652DA">
        <w:lastRenderedPageBreak/>
        <w:t>eConsult survey results found that during the last 12 months, of the total respondents:</w:t>
      </w:r>
    </w:p>
    <w:p w:rsidR="00186236" w:rsidRPr="00B652DA" w:rsidRDefault="00186236" w:rsidP="00186236">
      <w:pPr>
        <w:pStyle w:val="ListParagraph"/>
        <w:numPr>
          <w:ilvl w:val="1"/>
          <w:numId w:val="9"/>
        </w:numPr>
      </w:pPr>
      <w:r w:rsidRPr="00B652DA">
        <w:t>54% seen this issue in Oxford city centre</w:t>
      </w:r>
    </w:p>
    <w:p w:rsidR="00186236" w:rsidRPr="00B652DA" w:rsidRDefault="00186236" w:rsidP="00186236">
      <w:pPr>
        <w:pStyle w:val="ListParagraph"/>
        <w:numPr>
          <w:ilvl w:val="1"/>
          <w:numId w:val="9"/>
        </w:numPr>
      </w:pPr>
      <w:r w:rsidRPr="00B652DA">
        <w:t>11% felt that the situation had got worse, 4% felt it had got better</w:t>
      </w:r>
    </w:p>
    <w:p w:rsidR="00186236" w:rsidRPr="00B652DA" w:rsidRDefault="00186236" w:rsidP="00186236">
      <w:pPr>
        <w:pStyle w:val="ListParagraph"/>
        <w:numPr>
          <w:ilvl w:val="1"/>
          <w:numId w:val="9"/>
        </w:numPr>
      </w:pPr>
      <w:r w:rsidRPr="00B652DA">
        <w:t>26% had been affected by the issue</w:t>
      </w:r>
    </w:p>
    <w:p w:rsidR="00186236" w:rsidRPr="00B652DA" w:rsidRDefault="00186236" w:rsidP="00186236">
      <w:pPr>
        <w:pStyle w:val="ListParagraph"/>
        <w:numPr>
          <w:ilvl w:val="1"/>
          <w:numId w:val="9"/>
        </w:numPr>
      </w:pPr>
      <w:r w:rsidRPr="00B652DA">
        <w:t>32% felt it should be included in a PSPO, 53% felt it shouldn’t</w:t>
      </w:r>
      <w:r w:rsidRPr="00B652DA">
        <w:br/>
      </w:r>
    </w:p>
    <w:p w:rsidR="005B0E69" w:rsidRPr="00B652DA" w:rsidRDefault="00186236" w:rsidP="00186236">
      <w:pPr>
        <w:pStyle w:val="ListParagraph"/>
        <w:numPr>
          <w:ilvl w:val="0"/>
          <w:numId w:val="9"/>
        </w:numPr>
        <w:ind w:left="426" w:hanging="426"/>
      </w:pPr>
      <w:r w:rsidRPr="00B652DA">
        <w:t xml:space="preserve">Oxford has a Busking </w:t>
      </w:r>
      <w:r w:rsidR="00473D67" w:rsidRPr="00B652DA">
        <w:t>Code of Conduct</w:t>
      </w:r>
      <w:r w:rsidR="00BD1DD9" w:rsidRPr="00B652DA">
        <w:t xml:space="preserve"> that has been in operation for over a decade.  Discussions have taken place with interested parties who have worked with York and Liverpool City Council’s to develop their Code of Conduct.  The York Code of Conduct describes the enforcement approach that the council will take regarding nuisance buskers.  The problems </w:t>
      </w:r>
      <w:r w:rsidR="009B4C8C" w:rsidRPr="00B652DA">
        <w:t xml:space="preserve">of obstruction of the highway and noisy, invasive or repetitious music are </w:t>
      </w:r>
      <w:r w:rsidR="00BD1DD9" w:rsidRPr="00B652DA">
        <w:t xml:space="preserve">identified </w:t>
      </w:r>
      <w:r w:rsidR="009B4C8C" w:rsidRPr="00B652DA">
        <w:t>within the Code</w:t>
      </w:r>
      <w:r w:rsidR="00BD1DD9" w:rsidRPr="00B652DA">
        <w:t>.  Enforcement options in York</w:t>
      </w:r>
      <w:r w:rsidR="009B4C8C" w:rsidRPr="00B652DA">
        <w:t>’s</w:t>
      </w:r>
      <w:r w:rsidR="00BD1DD9" w:rsidRPr="00B652DA">
        <w:t xml:space="preserve"> are Community Protection Notices (including seizure of equipment), Statutory Noise Abatement Notices (including the power to seize equipment), a busking bye-law and Highways Act powers to deal with obstruction.  </w:t>
      </w:r>
      <w:r w:rsidR="00BD7BEB" w:rsidRPr="00B652DA">
        <w:t>These enforcement options are available in Oxford, with the PSPO fulfilling the purpose of the York byelaw.</w:t>
      </w:r>
      <w:r w:rsidR="005B0E69" w:rsidRPr="00B652DA">
        <w:br/>
      </w:r>
    </w:p>
    <w:p w:rsidR="00214C13" w:rsidRPr="00B652DA" w:rsidRDefault="004667C1" w:rsidP="00186236">
      <w:pPr>
        <w:pStyle w:val="ListParagraph"/>
        <w:numPr>
          <w:ilvl w:val="0"/>
          <w:numId w:val="9"/>
        </w:numPr>
        <w:ind w:left="426" w:hanging="426"/>
      </w:pPr>
      <w:r w:rsidRPr="00B652DA">
        <w:t xml:space="preserve">Complaints relating to street entertainment are usually made when the Code of Conduct has not been adhered to.  The PSPO gives officers a tool to deal with people who continually refuse to comply, and provides quicker respite to those affected.  Likewise, complaints </w:t>
      </w:r>
      <w:r w:rsidR="00852A84" w:rsidRPr="00B652DA">
        <w:t>about</w:t>
      </w:r>
      <w:r w:rsidRPr="00B652DA">
        <w:t xml:space="preserve"> entertainers who are complying with the Code of Conduct will not be taken forward, and an explanation given to the </w:t>
      </w:r>
      <w:r w:rsidR="00852A84" w:rsidRPr="00B652DA">
        <w:t>complainant</w:t>
      </w:r>
      <w:r w:rsidR="005B0E69" w:rsidRPr="00B652DA">
        <w:t>.</w:t>
      </w:r>
      <w:r w:rsidR="00214C13" w:rsidRPr="00B652DA">
        <w:br/>
      </w:r>
    </w:p>
    <w:p w:rsidR="00214C13" w:rsidRPr="00B652DA" w:rsidRDefault="00214C13" w:rsidP="00214C13">
      <w:pPr>
        <w:pStyle w:val="ListParagraph"/>
        <w:numPr>
          <w:ilvl w:val="0"/>
          <w:numId w:val="9"/>
        </w:numPr>
        <w:ind w:left="426" w:hanging="426"/>
      </w:pPr>
      <w:r w:rsidRPr="00B652DA">
        <w:t>Conditions test for busking and street entertainment.</w:t>
      </w:r>
    </w:p>
    <w:tbl>
      <w:tblPr>
        <w:tblStyle w:val="TableGrid"/>
        <w:tblW w:w="0" w:type="auto"/>
        <w:tblInd w:w="534" w:type="dxa"/>
        <w:tblLook w:val="04A0" w:firstRow="1" w:lastRow="0" w:firstColumn="1" w:lastColumn="0" w:noHBand="0" w:noVBand="1"/>
      </w:tblPr>
      <w:tblGrid>
        <w:gridCol w:w="3543"/>
        <w:gridCol w:w="5165"/>
      </w:tblGrid>
      <w:tr w:rsidR="00214C13" w:rsidRPr="00B652DA" w:rsidTr="008579E1">
        <w:tc>
          <w:tcPr>
            <w:tcW w:w="3543" w:type="dxa"/>
          </w:tcPr>
          <w:p w:rsidR="00214C13" w:rsidRPr="00B652DA" w:rsidRDefault="00214C13" w:rsidP="00131823">
            <w:pPr>
              <w:rPr>
                <w:rFonts w:ascii="Arial" w:hAnsi="Arial" w:cs="Arial"/>
                <w:sz w:val="24"/>
              </w:rPr>
            </w:pPr>
            <w:r w:rsidRPr="00B652DA">
              <w:rPr>
                <w:rFonts w:ascii="Arial" w:hAnsi="Arial" w:cs="Arial"/>
                <w:sz w:val="24"/>
              </w:rPr>
              <w:t xml:space="preserve">Condition 1: </w:t>
            </w:r>
          </w:p>
          <w:p w:rsidR="00214C13" w:rsidRPr="00B652DA" w:rsidRDefault="00214C13" w:rsidP="00131823">
            <w:pPr>
              <w:rPr>
                <w:rFonts w:ascii="Arial" w:hAnsi="Arial" w:cs="Arial"/>
                <w:sz w:val="24"/>
              </w:rPr>
            </w:pPr>
            <w:r w:rsidRPr="00B652DA">
              <w:rPr>
                <w:rFonts w:ascii="Arial" w:hAnsi="Arial" w:cs="Arial"/>
                <w:sz w:val="24"/>
              </w:rPr>
              <w:t>Detrimental effect on those in the locality</w:t>
            </w:r>
          </w:p>
        </w:tc>
        <w:tc>
          <w:tcPr>
            <w:tcW w:w="5165" w:type="dxa"/>
          </w:tcPr>
          <w:p w:rsidR="00214C13" w:rsidRPr="00B652DA" w:rsidRDefault="005B0E69" w:rsidP="00131823">
            <w:pPr>
              <w:rPr>
                <w:rFonts w:ascii="Arial" w:hAnsi="Arial" w:cs="Arial"/>
                <w:sz w:val="24"/>
              </w:rPr>
            </w:pPr>
            <w:r w:rsidRPr="00B652DA">
              <w:rPr>
                <w:rFonts w:ascii="Arial" w:hAnsi="Arial" w:cs="Arial"/>
                <w:sz w:val="24"/>
              </w:rPr>
              <w:t>There is an average of 50 complaints per year, mainly relating to noise levels and obstruction.  Complaints peak during the summer months when footfall is highest.</w:t>
            </w:r>
          </w:p>
          <w:p w:rsidR="00214C13" w:rsidRPr="00B652DA" w:rsidRDefault="005B0E69" w:rsidP="005B0E69">
            <w:pPr>
              <w:rPr>
                <w:rFonts w:ascii="Arial" w:hAnsi="Arial" w:cs="Arial"/>
                <w:sz w:val="24"/>
              </w:rPr>
            </w:pPr>
            <w:r w:rsidRPr="00B652DA">
              <w:rPr>
                <w:rFonts w:ascii="Arial" w:hAnsi="Arial" w:cs="Arial"/>
                <w:sz w:val="24"/>
              </w:rPr>
              <w:t>1</w:t>
            </w:r>
            <w:r w:rsidR="00214C13" w:rsidRPr="00B652DA">
              <w:rPr>
                <w:rFonts w:ascii="Arial" w:hAnsi="Arial" w:cs="Arial"/>
                <w:sz w:val="24"/>
              </w:rPr>
              <w:t xml:space="preserve">1% of respondents </w:t>
            </w:r>
            <w:r w:rsidRPr="00B652DA">
              <w:rPr>
                <w:rFonts w:ascii="Arial" w:hAnsi="Arial" w:cs="Arial"/>
                <w:sz w:val="24"/>
              </w:rPr>
              <w:t>felt the issue had got worse, compared to 4% who felt it had improved.  32</w:t>
            </w:r>
            <w:r w:rsidR="00214C13" w:rsidRPr="00B652DA">
              <w:rPr>
                <w:rFonts w:ascii="Arial" w:hAnsi="Arial" w:cs="Arial"/>
                <w:sz w:val="24"/>
              </w:rPr>
              <w:t xml:space="preserve">% felt that this activity should be included in the PSPO.  </w:t>
            </w:r>
          </w:p>
        </w:tc>
      </w:tr>
      <w:tr w:rsidR="008579E1" w:rsidRPr="00B652DA" w:rsidTr="008579E1">
        <w:tc>
          <w:tcPr>
            <w:tcW w:w="3543" w:type="dxa"/>
          </w:tcPr>
          <w:p w:rsidR="008579E1" w:rsidRPr="00B652DA" w:rsidRDefault="008579E1" w:rsidP="006668ED">
            <w:pPr>
              <w:rPr>
                <w:rFonts w:ascii="Arial" w:hAnsi="Arial" w:cs="Arial"/>
                <w:sz w:val="24"/>
              </w:rPr>
            </w:pPr>
            <w:r w:rsidRPr="00B652DA">
              <w:rPr>
                <w:rFonts w:ascii="Arial" w:hAnsi="Arial" w:cs="Arial"/>
                <w:sz w:val="24"/>
              </w:rPr>
              <w:t xml:space="preserve">Condition 2 (a) and (b): </w:t>
            </w:r>
          </w:p>
          <w:p w:rsidR="008579E1" w:rsidRPr="00B652DA" w:rsidRDefault="008579E1" w:rsidP="006668ED">
            <w:pPr>
              <w:rPr>
                <w:rFonts w:ascii="Arial" w:hAnsi="Arial" w:cs="Arial"/>
                <w:sz w:val="24"/>
              </w:rPr>
            </w:pPr>
            <w:r w:rsidRPr="00B652DA">
              <w:rPr>
                <w:rFonts w:ascii="Arial" w:hAnsi="Arial" w:cs="Arial"/>
                <w:sz w:val="24"/>
              </w:rPr>
              <w:t>Effect of the activities are persistent and unreasonable</w:t>
            </w:r>
          </w:p>
        </w:tc>
        <w:tc>
          <w:tcPr>
            <w:tcW w:w="5165" w:type="dxa"/>
          </w:tcPr>
          <w:p w:rsidR="008579E1" w:rsidRPr="00B652DA" w:rsidRDefault="008579E1" w:rsidP="002B1C1B">
            <w:pPr>
              <w:rPr>
                <w:rFonts w:ascii="Arial" w:hAnsi="Arial" w:cs="Arial"/>
                <w:sz w:val="24"/>
              </w:rPr>
            </w:pPr>
            <w:r w:rsidRPr="00B652DA">
              <w:rPr>
                <w:rFonts w:ascii="Arial" w:hAnsi="Arial" w:cs="Arial"/>
                <w:sz w:val="24"/>
              </w:rPr>
              <w:t xml:space="preserve">Complaints commonly relate to intrusive noise levels.  Busking sites are often utilised throughout the day during the Easter and Summer months.  The effect of not adhering to </w:t>
            </w:r>
            <w:r w:rsidR="002B1C1B" w:rsidRPr="00B652DA">
              <w:rPr>
                <w:rFonts w:ascii="Arial" w:hAnsi="Arial" w:cs="Arial"/>
                <w:sz w:val="24"/>
              </w:rPr>
              <w:t>a</w:t>
            </w:r>
            <w:r w:rsidRPr="00B652DA">
              <w:rPr>
                <w:rFonts w:ascii="Arial" w:hAnsi="Arial" w:cs="Arial"/>
                <w:sz w:val="24"/>
              </w:rPr>
              <w:t xml:space="preserve"> </w:t>
            </w:r>
            <w:r w:rsidR="002B1C1B" w:rsidRPr="00B652DA">
              <w:rPr>
                <w:rFonts w:ascii="Arial" w:hAnsi="Arial" w:cs="Arial"/>
                <w:sz w:val="24"/>
              </w:rPr>
              <w:t>c</w:t>
            </w:r>
            <w:r w:rsidRPr="00B652DA">
              <w:rPr>
                <w:rFonts w:ascii="Arial" w:hAnsi="Arial" w:cs="Arial"/>
                <w:sz w:val="24"/>
              </w:rPr>
              <w:t xml:space="preserve">ode of </w:t>
            </w:r>
            <w:r w:rsidR="002B1C1B" w:rsidRPr="00B652DA">
              <w:rPr>
                <w:rFonts w:ascii="Arial" w:hAnsi="Arial" w:cs="Arial"/>
                <w:sz w:val="24"/>
              </w:rPr>
              <w:t>c</w:t>
            </w:r>
            <w:r w:rsidRPr="00B652DA">
              <w:rPr>
                <w:rFonts w:ascii="Arial" w:hAnsi="Arial" w:cs="Arial"/>
                <w:sz w:val="24"/>
              </w:rPr>
              <w:t xml:space="preserve">onduct is unreasonable, particularly on those who </w:t>
            </w:r>
            <w:r w:rsidR="00C4755E" w:rsidRPr="00B652DA">
              <w:rPr>
                <w:rFonts w:ascii="Arial" w:hAnsi="Arial" w:cs="Arial"/>
                <w:sz w:val="24"/>
              </w:rPr>
              <w:t xml:space="preserve">live or </w:t>
            </w:r>
            <w:r w:rsidRPr="00B652DA">
              <w:rPr>
                <w:rFonts w:ascii="Arial" w:hAnsi="Arial" w:cs="Arial"/>
                <w:sz w:val="24"/>
              </w:rPr>
              <w:t>work in the city centre.</w:t>
            </w:r>
          </w:p>
        </w:tc>
      </w:tr>
      <w:tr w:rsidR="008579E1" w:rsidRPr="00B652DA" w:rsidTr="008579E1">
        <w:tc>
          <w:tcPr>
            <w:tcW w:w="3543" w:type="dxa"/>
          </w:tcPr>
          <w:p w:rsidR="008579E1" w:rsidRPr="00B652DA" w:rsidRDefault="008579E1" w:rsidP="006668ED">
            <w:pPr>
              <w:rPr>
                <w:rFonts w:ascii="Arial" w:hAnsi="Arial" w:cs="Arial"/>
                <w:sz w:val="24"/>
              </w:rPr>
            </w:pPr>
            <w:r w:rsidRPr="00B652DA">
              <w:rPr>
                <w:rFonts w:ascii="Arial" w:hAnsi="Arial" w:cs="Arial"/>
                <w:sz w:val="24"/>
              </w:rPr>
              <w:t>Condition 2 (c): justifies the restrictions imposed by the notice</w:t>
            </w:r>
          </w:p>
          <w:p w:rsidR="008579E1" w:rsidRPr="00B652DA" w:rsidRDefault="008579E1" w:rsidP="006668ED">
            <w:pPr>
              <w:rPr>
                <w:rFonts w:ascii="Arial" w:hAnsi="Arial" w:cs="Arial"/>
                <w:sz w:val="24"/>
              </w:rPr>
            </w:pPr>
          </w:p>
        </w:tc>
        <w:tc>
          <w:tcPr>
            <w:tcW w:w="5165" w:type="dxa"/>
          </w:tcPr>
          <w:p w:rsidR="008579E1" w:rsidRPr="00B652DA" w:rsidRDefault="008579E1" w:rsidP="006668ED">
            <w:pPr>
              <w:rPr>
                <w:rFonts w:ascii="Arial" w:hAnsi="Arial" w:cs="Arial"/>
                <w:sz w:val="24"/>
              </w:rPr>
            </w:pPr>
            <w:r w:rsidRPr="00B652DA">
              <w:rPr>
                <w:rFonts w:ascii="Arial" w:hAnsi="Arial" w:cs="Arial"/>
                <w:sz w:val="24"/>
              </w:rPr>
              <w:t xml:space="preserve">The order provides </w:t>
            </w:r>
            <w:r w:rsidR="000535F0" w:rsidRPr="00B652DA">
              <w:rPr>
                <w:rFonts w:ascii="Arial" w:hAnsi="Arial" w:cs="Arial"/>
                <w:sz w:val="24"/>
              </w:rPr>
              <w:t>a</w:t>
            </w:r>
            <w:r w:rsidRPr="00B652DA">
              <w:rPr>
                <w:rFonts w:ascii="Arial" w:hAnsi="Arial" w:cs="Arial"/>
                <w:sz w:val="24"/>
              </w:rPr>
              <w:t xml:space="preserve"> power to authorised officers to reduce or prevent </w:t>
            </w:r>
            <w:r w:rsidR="000535F0" w:rsidRPr="00B652DA">
              <w:rPr>
                <w:rFonts w:ascii="Arial" w:hAnsi="Arial" w:cs="Arial"/>
                <w:sz w:val="24"/>
              </w:rPr>
              <w:t>nuisance caused by busking or street entertainment</w:t>
            </w:r>
            <w:r w:rsidRPr="00B652DA">
              <w:rPr>
                <w:rFonts w:ascii="Arial" w:hAnsi="Arial" w:cs="Arial"/>
                <w:sz w:val="24"/>
              </w:rPr>
              <w:t xml:space="preserve"> that are continuing, occurring or recurring.</w:t>
            </w:r>
          </w:p>
          <w:p w:rsidR="008579E1" w:rsidRPr="00B652DA" w:rsidRDefault="008579E1" w:rsidP="000535F0">
            <w:pPr>
              <w:rPr>
                <w:rFonts w:ascii="Arial" w:hAnsi="Arial" w:cs="Arial"/>
                <w:sz w:val="24"/>
              </w:rPr>
            </w:pPr>
            <w:r w:rsidRPr="00B652DA">
              <w:rPr>
                <w:rFonts w:ascii="Arial" w:hAnsi="Arial" w:cs="Arial"/>
                <w:sz w:val="24"/>
              </w:rPr>
              <w:t xml:space="preserve">The order is proportionate </w:t>
            </w:r>
            <w:r w:rsidR="000535F0" w:rsidRPr="00B652DA">
              <w:rPr>
                <w:rFonts w:ascii="Arial" w:hAnsi="Arial" w:cs="Arial"/>
                <w:sz w:val="24"/>
              </w:rPr>
              <w:t>for addressing complaints of noise nuisance</w:t>
            </w:r>
            <w:r w:rsidRPr="00B652DA">
              <w:rPr>
                <w:rFonts w:ascii="Arial" w:hAnsi="Arial" w:cs="Arial"/>
                <w:sz w:val="24"/>
              </w:rPr>
              <w:t>.</w:t>
            </w:r>
            <w:r w:rsidR="000535F0" w:rsidRPr="00B652DA">
              <w:rPr>
                <w:rFonts w:ascii="Arial" w:hAnsi="Arial" w:cs="Arial"/>
                <w:sz w:val="24"/>
              </w:rPr>
              <w:t xml:space="preserve">  Advice will always be given as set out in a code of conduct.</w:t>
            </w:r>
          </w:p>
        </w:tc>
      </w:tr>
    </w:tbl>
    <w:p w:rsidR="00CC5A29" w:rsidRPr="00B652DA" w:rsidRDefault="00CC5A29" w:rsidP="00214C13">
      <w:pPr>
        <w:pStyle w:val="ListParagraph"/>
        <w:ind w:left="426"/>
      </w:pPr>
    </w:p>
    <w:p w:rsidR="008C3186" w:rsidRPr="00B652DA" w:rsidRDefault="00BD1DD9" w:rsidP="00BD1DD9">
      <w:r w:rsidRPr="00B652DA">
        <w:rPr>
          <w:b/>
        </w:rPr>
        <w:t>Illegal peddling</w:t>
      </w:r>
      <w:r w:rsidR="008C3186" w:rsidRPr="00B652DA">
        <w:rPr>
          <w:b/>
        </w:rPr>
        <w:br/>
      </w:r>
    </w:p>
    <w:p w:rsidR="00BD1DD9" w:rsidRPr="00B652DA" w:rsidRDefault="00BD1DD9" w:rsidP="00BD1DD9">
      <w:pPr>
        <w:pStyle w:val="ListParagraph"/>
        <w:numPr>
          <w:ilvl w:val="0"/>
          <w:numId w:val="9"/>
        </w:numPr>
        <w:ind w:left="426" w:hanging="426"/>
      </w:pPr>
      <w:r w:rsidRPr="00B652DA">
        <w:t>There are 39 cases of illegal peddling on council systems since 2003.  Pedlars are required to ply their trade from town to town, moving between sales.  Selling goods from a static position requires a Street Trading Licence.</w:t>
      </w:r>
      <w:r w:rsidR="00BD6DE3" w:rsidRPr="00B652DA">
        <w:t xml:space="preserve">  Complaints from businesses are mostly in regards to obstruction and the sale of goods in competition with shops without paying for a stree</w:t>
      </w:r>
      <w:r w:rsidR="00B652DA" w:rsidRPr="00B652DA">
        <w:t>t trading licenc</w:t>
      </w:r>
      <w:r w:rsidR="00BD6DE3" w:rsidRPr="00B652DA">
        <w:t>e.</w:t>
      </w:r>
      <w:r w:rsidR="00B1723E" w:rsidRPr="00B652DA">
        <w:br/>
      </w:r>
    </w:p>
    <w:p w:rsidR="00B1723E" w:rsidRPr="00B652DA" w:rsidRDefault="00B1723E" w:rsidP="00B1723E">
      <w:pPr>
        <w:pStyle w:val="ListParagraph"/>
        <w:numPr>
          <w:ilvl w:val="0"/>
          <w:numId w:val="9"/>
        </w:numPr>
        <w:ind w:left="426" w:hanging="426"/>
      </w:pPr>
      <w:r w:rsidRPr="00B652DA">
        <w:t>eConsult survey results found that during the last 12 months, of the total respondents:</w:t>
      </w:r>
    </w:p>
    <w:p w:rsidR="00B1723E" w:rsidRPr="00B652DA" w:rsidRDefault="00B1723E" w:rsidP="00B1723E">
      <w:pPr>
        <w:pStyle w:val="ListParagraph"/>
        <w:numPr>
          <w:ilvl w:val="1"/>
          <w:numId w:val="9"/>
        </w:numPr>
      </w:pPr>
      <w:r w:rsidRPr="00B652DA">
        <w:t>36% seen this issue in Oxford city centre</w:t>
      </w:r>
    </w:p>
    <w:p w:rsidR="00B1723E" w:rsidRPr="00B652DA" w:rsidRDefault="00B1723E" w:rsidP="00B1723E">
      <w:pPr>
        <w:pStyle w:val="ListParagraph"/>
        <w:numPr>
          <w:ilvl w:val="1"/>
          <w:numId w:val="9"/>
        </w:numPr>
      </w:pPr>
      <w:r w:rsidRPr="00B652DA">
        <w:t>8% felt that the situation had got worse, 2% felt it had got better</w:t>
      </w:r>
    </w:p>
    <w:p w:rsidR="00B1723E" w:rsidRPr="00B652DA" w:rsidRDefault="00B1723E" w:rsidP="00B1723E">
      <w:pPr>
        <w:pStyle w:val="ListParagraph"/>
        <w:numPr>
          <w:ilvl w:val="1"/>
          <w:numId w:val="9"/>
        </w:numPr>
      </w:pPr>
      <w:r w:rsidRPr="00B652DA">
        <w:t>15% had been affected by the issue</w:t>
      </w:r>
    </w:p>
    <w:p w:rsidR="00BD6DE3" w:rsidRPr="00B652DA" w:rsidRDefault="00B1723E" w:rsidP="00BD6DE3">
      <w:pPr>
        <w:pStyle w:val="ListParagraph"/>
        <w:numPr>
          <w:ilvl w:val="1"/>
          <w:numId w:val="9"/>
        </w:numPr>
      </w:pPr>
      <w:r w:rsidRPr="00B652DA">
        <w:t>37% felt it should be included in a PSPO, 32% felt it shouldn’t</w:t>
      </w:r>
      <w:r w:rsidR="00BD6DE3" w:rsidRPr="00B652DA">
        <w:br/>
      </w:r>
    </w:p>
    <w:p w:rsidR="00BD6DE3" w:rsidRPr="00B652DA" w:rsidRDefault="00BD6DE3" w:rsidP="00BD6DE3">
      <w:pPr>
        <w:pStyle w:val="ListParagraph"/>
        <w:numPr>
          <w:ilvl w:val="0"/>
          <w:numId w:val="9"/>
        </w:numPr>
        <w:ind w:left="426" w:hanging="426"/>
      </w:pPr>
      <w:r w:rsidRPr="00B652DA">
        <w:t>Stall holders selling their goods who aren’t using a static pit</w:t>
      </w:r>
      <w:r w:rsidR="00B652DA" w:rsidRPr="00B652DA">
        <w:t>ch trade using a pedlar’s licenc</w:t>
      </w:r>
      <w:r w:rsidRPr="00B652DA">
        <w:t>e.  Officers witness stall holders trading most days during the Easter, Christmas and summer periods, without a street trading consent.  They are not peddling but</w:t>
      </w:r>
      <w:r w:rsidR="00B652DA" w:rsidRPr="00B652DA">
        <w:t xml:space="preserve"> street trading without a licenc</w:t>
      </w:r>
      <w:r w:rsidRPr="00B652DA">
        <w:t>e.</w:t>
      </w:r>
      <w:r w:rsidR="0041353B" w:rsidRPr="00B652DA">
        <w:t xml:space="preserve">  Existing street trading powers are no deterrent, with illegal traders paying a nominal court fine and returning to the location the following day.</w:t>
      </w:r>
      <w:r w:rsidRPr="00B652DA">
        <w:br/>
      </w:r>
    </w:p>
    <w:p w:rsidR="00BD6DE3" w:rsidRPr="00B652DA" w:rsidRDefault="00BD6DE3" w:rsidP="00BD6DE3">
      <w:pPr>
        <w:pStyle w:val="ListParagraph"/>
        <w:numPr>
          <w:ilvl w:val="0"/>
          <w:numId w:val="9"/>
        </w:numPr>
        <w:ind w:left="426" w:hanging="426"/>
      </w:pPr>
      <w:r w:rsidRPr="00B652DA">
        <w:t>Conditions test for peddling.</w:t>
      </w:r>
    </w:p>
    <w:p w:rsidR="00BD1DD9" w:rsidRPr="00B652DA" w:rsidRDefault="00BD1DD9" w:rsidP="00B32B02">
      <w:pPr>
        <w:ind w:left="426" w:hanging="426"/>
        <w:rPr>
          <w:b/>
        </w:rPr>
      </w:pPr>
    </w:p>
    <w:tbl>
      <w:tblPr>
        <w:tblStyle w:val="TableGrid"/>
        <w:tblW w:w="0" w:type="auto"/>
        <w:tblInd w:w="534" w:type="dxa"/>
        <w:tblLook w:val="04A0" w:firstRow="1" w:lastRow="0" w:firstColumn="1" w:lastColumn="0" w:noHBand="0" w:noVBand="1"/>
      </w:tblPr>
      <w:tblGrid>
        <w:gridCol w:w="3543"/>
        <w:gridCol w:w="5165"/>
      </w:tblGrid>
      <w:tr w:rsidR="00BD6DE3" w:rsidRPr="00B652DA" w:rsidTr="002B1C1B">
        <w:tc>
          <w:tcPr>
            <w:tcW w:w="3543" w:type="dxa"/>
          </w:tcPr>
          <w:p w:rsidR="00BD6DE3" w:rsidRPr="00B652DA" w:rsidRDefault="00BD6DE3" w:rsidP="002A706B">
            <w:pPr>
              <w:rPr>
                <w:rFonts w:ascii="Arial" w:hAnsi="Arial" w:cs="Arial"/>
                <w:sz w:val="24"/>
              </w:rPr>
            </w:pPr>
            <w:r w:rsidRPr="00B652DA">
              <w:rPr>
                <w:rFonts w:ascii="Arial" w:hAnsi="Arial" w:cs="Arial"/>
                <w:sz w:val="24"/>
              </w:rPr>
              <w:t xml:space="preserve">Condition 1: </w:t>
            </w:r>
          </w:p>
          <w:p w:rsidR="00BD6DE3" w:rsidRPr="00B652DA" w:rsidRDefault="00BD6DE3" w:rsidP="002A706B">
            <w:pPr>
              <w:rPr>
                <w:rFonts w:ascii="Arial" w:hAnsi="Arial" w:cs="Arial"/>
                <w:sz w:val="24"/>
              </w:rPr>
            </w:pPr>
            <w:r w:rsidRPr="00B652DA">
              <w:rPr>
                <w:rFonts w:ascii="Arial" w:hAnsi="Arial" w:cs="Arial"/>
                <w:sz w:val="24"/>
              </w:rPr>
              <w:t>Detrimental effect on those in the locality</w:t>
            </w:r>
          </w:p>
        </w:tc>
        <w:tc>
          <w:tcPr>
            <w:tcW w:w="5165" w:type="dxa"/>
          </w:tcPr>
          <w:p w:rsidR="00BD6DE3" w:rsidRPr="00B652DA" w:rsidRDefault="00BD6DE3" w:rsidP="002A706B">
            <w:pPr>
              <w:rPr>
                <w:rFonts w:ascii="Arial" w:hAnsi="Arial" w:cs="Arial"/>
                <w:sz w:val="24"/>
              </w:rPr>
            </w:pPr>
            <w:r w:rsidRPr="00B652DA">
              <w:rPr>
                <w:rFonts w:ascii="Arial" w:hAnsi="Arial" w:cs="Arial"/>
                <w:sz w:val="24"/>
              </w:rPr>
              <w:t xml:space="preserve">Complaints from </w:t>
            </w:r>
          </w:p>
          <w:p w:rsidR="00BD6DE3" w:rsidRPr="00B652DA" w:rsidRDefault="00BD6DE3" w:rsidP="00BD6DE3">
            <w:pPr>
              <w:rPr>
                <w:rFonts w:ascii="Arial" w:hAnsi="Arial" w:cs="Arial"/>
                <w:sz w:val="24"/>
              </w:rPr>
            </w:pPr>
            <w:r w:rsidRPr="00B652DA">
              <w:rPr>
                <w:rFonts w:ascii="Arial" w:hAnsi="Arial" w:cs="Arial"/>
                <w:sz w:val="24"/>
              </w:rPr>
              <w:t xml:space="preserve">8% of respondents felt the issue had got worse, compared to 2% who felt it had improved.  37% felt that this activity should be included in the PSPO.  </w:t>
            </w:r>
          </w:p>
        </w:tc>
      </w:tr>
      <w:tr w:rsidR="00BD6DE3" w:rsidRPr="00B652DA" w:rsidTr="002B1C1B">
        <w:tc>
          <w:tcPr>
            <w:tcW w:w="3543" w:type="dxa"/>
          </w:tcPr>
          <w:p w:rsidR="0012339D" w:rsidRPr="00B652DA" w:rsidRDefault="0012339D" w:rsidP="0012339D">
            <w:pPr>
              <w:rPr>
                <w:rFonts w:ascii="Arial" w:hAnsi="Arial" w:cs="Arial"/>
                <w:sz w:val="24"/>
              </w:rPr>
            </w:pPr>
            <w:r w:rsidRPr="00B652DA">
              <w:rPr>
                <w:rFonts w:ascii="Arial" w:hAnsi="Arial" w:cs="Arial"/>
                <w:sz w:val="24"/>
              </w:rPr>
              <w:t xml:space="preserve">Condition 2 (a) and (b): </w:t>
            </w:r>
          </w:p>
          <w:p w:rsidR="00BD6DE3" w:rsidRPr="00B652DA" w:rsidRDefault="0012339D" w:rsidP="0012339D">
            <w:pPr>
              <w:rPr>
                <w:rFonts w:ascii="Arial" w:hAnsi="Arial" w:cs="Arial"/>
                <w:sz w:val="24"/>
              </w:rPr>
            </w:pPr>
            <w:r w:rsidRPr="00B652DA">
              <w:rPr>
                <w:rFonts w:ascii="Arial" w:hAnsi="Arial" w:cs="Arial"/>
                <w:sz w:val="24"/>
              </w:rPr>
              <w:t>Effect of the activities are persistent and unreasonable</w:t>
            </w:r>
          </w:p>
        </w:tc>
        <w:tc>
          <w:tcPr>
            <w:tcW w:w="5165" w:type="dxa"/>
          </w:tcPr>
          <w:p w:rsidR="00BD6DE3" w:rsidRPr="00B652DA" w:rsidRDefault="00BD6DE3" w:rsidP="002B1C1B">
            <w:pPr>
              <w:rPr>
                <w:rFonts w:ascii="Arial" w:hAnsi="Arial" w:cs="Arial"/>
                <w:sz w:val="24"/>
              </w:rPr>
            </w:pPr>
            <w:r w:rsidRPr="00B652DA">
              <w:rPr>
                <w:rFonts w:ascii="Arial" w:hAnsi="Arial" w:cs="Arial"/>
                <w:sz w:val="24"/>
              </w:rPr>
              <w:t xml:space="preserve">Stall holders sell their </w:t>
            </w:r>
            <w:r w:rsidR="002B1C1B" w:rsidRPr="00B652DA">
              <w:rPr>
                <w:rFonts w:ascii="Arial" w:hAnsi="Arial" w:cs="Arial"/>
                <w:sz w:val="24"/>
              </w:rPr>
              <w:t>goods</w:t>
            </w:r>
            <w:r w:rsidRPr="00B652DA">
              <w:rPr>
                <w:rFonts w:ascii="Arial" w:hAnsi="Arial" w:cs="Arial"/>
                <w:sz w:val="24"/>
              </w:rPr>
              <w:t xml:space="preserve"> in Oxford City centre daily during the Christmas, Easter and summer periods, in contravention of street trading and peddling legislation.  The stalls cause obstruction to the highway </w:t>
            </w:r>
            <w:r w:rsidR="009D7099" w:rsidRPr="00B652DA">
              <w:rPr>
                <w:rFonts w:ascii="Arial" w:hAnsi="Arial" w:cs="Arial"/>
                <w:sz w:val="24"/>
              </w:rPr>
              <w:t>and trade without the necessary consents.</w:t>
            </w:r>
          </w:p>
        </w:tc>
      </w:tr>
      <w:tr w:rsidR="002B1C1B" w:rsidRPr="00B652DA" w:rsidTr="002B1C1B">
        <w:tc>
          <w:tcPr>
            <w:tcW w:w="3543" w:type="dxa"/>
          </w:tcPr>
          <w:p w:rsidR="002B1C1B" w:rsidRPr="00B652DA" w:rsidRDefault="002B1C1B" w:rsidP="006668ED">
            <w:pPr>
              <w:rPr>
                <w:rFonts w:ascii="Arial" w:hAnsi="Arial" w:cs="Arial"/>
                <w:sz w:val="24"/>
              </w:rPr>
            </w:pPr>
            <w:r w:rsidRPr="00B652DA">
              <w:rPr>
                <w:rFonts w:ascii="Arial" w:hAnsi="Arial" w:cs="Arial"/>
                <w:sz w:val="24"/>
              </w:rPr>
              <w:t>Condition 2 (c): justifies the restrictions imposed by the notice</w:t>
            </w:r>
          </w:p>
          <w:p w:rsidR="002B1C1B" w:rsidRPr="00B652DA" w:rsidRDefault="002B1C1B" w:rsidP="006668ED">
            <w:pPr>
              <w:rPr>
                <w:rFonts w:ascii="Arial" w:hAnsi="Arial" w:cs="Arial"/>
                <w:sz w:val="24"/>
              </w:rPr>
            </w:pPr>
          </w:p>
        </w:tc>
        <w:tc>
          <w:tcPr>
            <w:tcW w:w="5165" w:type="dxa"/>
          </w:tcPr>
          <w:p w:rsidR="002B1C1B" w:rsidRPr="00B652DA" w:rsidRDefault="002B1C1B" w:rsidP="006668ED">
            <w:pPr>
              <w:rPr>
                <w:rFonts w:ascii="Arial" w:hAnsi="Arial" w:cs="Arial"/>
                <w:sz w:val="24"/>
              </w:rPr>
            </w:pPr>
            <w:r w:rsidRPr="00B652DA">
              <w:rPr>
                <w:rFonts w:ascii="Arial" w:hAnsi="Arial" w:cs="Arial"/>
                <w:sz w:val="24"/>
              </w:rPr>
              <w:t>The order provides a power to authorised officers to reduce or prevent illegal street trading that is continuing, occurring or recurring.</w:t>
            </w:r>
          </w:p>
          <w:p w:rsidR="002B1C1B" w:rsidRPr="00B652DA" w:rsidRDefault="002B1C1B" w:rsidP="002B1C1B">
            <w:pPr>
              <w:rPr>
                <w:rFonts w:ascii="Arial" w:hAnsi="Arial" w:cs="Arial"/>
                <w:sz w:val="24"/>
              </w:rPr>
            </w:pPr>
            <w:r w:rsidRPr="00B652DA">
              <w:rPr>
                <w:rFonts w:ascii="Arial" w:hAnsi="Arial" w:cs="Arial"/>
                <w:sz w:val="24"/>
              </w:rPr>
              <w:t>The order is proportionate in giving immediate respite through advice, warning and enforcement.  Advice will always be given as set out in a code of conduct.</w:t>
            </w:r>
            <w:r w:rsidR="0041353B" w:rsidRPr="00B652DA">
              <w:rPr>
                <w:rFonts w:ascii="Arial" w:hAnsi="Arial" w:cs="Arial"/>
                <w:sz w:val="24"/>
              </w:rPr>
              <w:t xml:space="preserve">  </w:t>
            </w:r>
          </w:p>
        </w:tc>
      </w:tr>
    </w:tbl>
    <w:p w:rsidR="00BD6DE3" w:rsidRPr="00B652DA" w:rsidRDefault="00BD6DE3" w:rsidP="00B32B02">
      <w:pPr>
        <w:ind w:left="426" w:hanging="426"/>
        <w:rPr>
          <w:b/>
        </w:rPr>
      </w:pPr>
    </w:p>
    <w:p w:rsidR="00297DBC" w:rsidRPr="00B652DA" w:rsidRDefault="00B8701E" w:rsidP="00297DBC">
      <w:r w:rsidRPr="00B652DA">
        <w:rPr>
          <w:b/>
        </w:rPr>
        <w:t>Alcohol consumption in a public place</w:t>
      </w:r>
      <w:r w:rsidR="00297DBC" w:rsidRPr="00B652DA">
        <w:rPr>
          <w:b/>
        </w:rPr>
        <w:br/>
      </w:r>
    </w:p>
    <w:p w:rsidR="004E7FAF" w:rsidRPr="00B652DA" w:rsidRDefault="00297DBC" w:rsidP="004E7FAF">
      <w:pPr>
        <w:pStyle w:val="ListParagraph"/>
        <w:numPr>
          <w:ilvl w:val="0"/>
          <w:numId w:val="9"/>
        </w:numPr>
        <w:ind w:left="426" w:hanging="426"/>
      </w:pPr>
      <w:r w:rsidRPr="00B652DA">
        <w:t xml:space="preserve">Since 2004 Oxford City Council has a Designated Public Places Order (DPPO) that enables a police officer to confiscate alcohol if they believe it is, or could, be a contributing factor in public disorder.  The Order covers the whole of Oxford </w:t>
      </w:r>
      <w:r w:rsidRPr="00B652DA">
        <w:lastRenderedPageBreak/>
        <w:t xml:space="preserve">and has been successful in limiting anti-social behaviour linked to drinking in public.  The Act requires a DPPO to be replaced by a </w:t>
      </w:r>
      <w:r w:rsidR="00170CC9" w:rsidRPr="00B652DA">
        <w:t>PSPO within three years of their repeal in October 2014.</w:t>
      </w:r>
      <w:r w:rsidR="004E7FAF" w:rsidRPr="00B652DA">
        <w:br/>
      </w:r>
    </w:p>
    <w:p w:rsidR="002A706B" w:rsidRPr="00B652DA" w:rsidRDefault="002A706B" w:rsidP="004E7FAF">
      <w:pPr>
        <w:pStyle w:val="ListParagraph"/>
        <w:numPr>
          <w:ilvl w:val="0"/>
          <w:numId w:val="9"/>
        </w:numPr>
        <w:ind w:left="426" w:hanging="426"/>
      </w:pPr>
      <w:r w:rsidRPr="00B652DA">
        <w:t>Between 1</w:t>
      </w:r>
      <w:r w:rsidRPr="00B652DA">
        <w:rPr>
          <w:vertAlign w:val="superscript"/>
        </w:rPr>
        <w:t>st</w:t>
      </w:r>
      <w:r w:rsidRPr="00B652DA">
        <w:t xml:space="preserve"> August 2014 and 29</w:t>
      </w:r>
      <w:r w:rsidRPr="00B652DA">
        <w:rPr>
          <w:vertAlign w:val="superscript"/>
        </w:rPr>
        <w:t>th</w:t>
      </w:r>
      <w:r w:rsidRPr="00B652DA">
        <w:t xml:space="preserve"> July 2015 there were 161 reports of street drinking logged by the police in the Oxford Central </w:t>
      </w:r>
      <w:proofErr w:type="gramStart"/>
      <w:r w:rsidRPr="00B652DA">
        <w:t>Neighbourhood.</w:t>
      </w:r>
      <w:proofErr w:type="gramEnd"/>
      <w:r w:rsidRPr="00B652DA">
        <w:br/>
      </w:r>
    </w:p>
    <w:p w:rsidR="00297DBC" w:rsidRPr="00B652DA" w:rsidRDefault="004E7FAF" w:rsidP="004E7FAF">
      <w:pPr>
        <w:pStyle w:val="ListParagraph"/>
        <w:numPr>
          <w:ilvl w:val="0"/>
          <w:numId w:val="9"/>
        </w:numPr>
        <w:ind w:left="426" w:hanging="426"/>
      </w:pPr>
      <w:r w:rsidRPr="00B652DA">
        <w:t xml:space="preserve">Alcohol is a key factor in violent crime.  </w:t>
      </w:r>
      <w:r w:rsidR="00B8701E" w:rsidRPr="00B652DA">
        <w:t>There were 249 violence and sexual offences recorded by the police in the area of the proposed PSPO between January and May 2015.</w:t>
      </w:r>
      <w:r w:rsidR="0057556A" w:rsidRPr="00B652DA">
        <w:t xml:space="preserve">  Data is not available that shows whether the offences are in a public place.  However, police officers witness alcohol-related violence in the city centre and have a dedicated operation to target these incidents: Operation Nightsafe.</w:t>
      </w:r>
      <w:r w:rsidR="00297DBC" w:rsidRPr="00B652DA">
        <w:br/>
      </w:r>
    </w:p>
    <w:p w:rsidR="00297DBC" w:rsidRPr="00B652DA" w:rsidRDefault="00297DBC" w:rsidP="00297DBC">
      <w:pPr>
        <w:pStyle w:val="ListParagraph"/>
        <w:numPr>
          <w:ilvl w:val="0"/>
          <w:numId w:val="9"/>
        </w:numPr>
        <w:ind w:left="426" w:hanging="426"/>
      </w:pPr>
      <w:r w:rsidRPr="00B652DA">
        <w:t>eConsult survey results found that during the last 12 months, of the total respondents:</w:t>
      </w:r>
    </w:p>
    <w:p w:rsidR="00297DBC" w:rsidRPr="00B652DA" w:rsidRDefault="00297DBC" w:rsidP="00297DBC">
      <w:pPr>
        <w:pStyle w:val="ListParagraph"/>
        <w:numPr>
          <w:ilvl w:val="1"/>
          <w:numId w:val="9"/>
        </w:numPr>
      </w:pPr>
      <w:r w:rsidRPr="00B652DA">
        <w:t>72% seen this issue in Oxford city centre</w:t>
      </w:r>
    </w:p>
    <w:p w:rsidR="00297DBC" w:rsidRPr="00B652DA" w:rsidRDefault="00297DBC" w:rsidP="00297DBC">
      <w:pPr>
        <w:pStyle w:val="ListParagraph"/>
        <w:numPr>
          <w:ilvl w:val="1"/>
          <w:numId w:val="9"/>
        </w:numPr>
      </w:pPr>
      <w:r w:rsidRPr="00B652DA">
        <w:t>17% felt that the situation had got worse, 4% felt it had got better</w:t>
      </w:r>
    </w:p>
    <w:p w:rsidR="00297DBC" w:rsidRPr="00B652DA" w:rsidRDefault="00297DBC" w:rsidP="00297DBC">
      <w:pPr>
        <w:pStyle w:val="ListParagraph"/>
        <w:numPr>
          <w:ilvl w:val="1"/>
          <w:numId w:val="9"/>
        </w:numPr>
      </w:pPr>
      <w:r w:rsidRPr="00B652DA">
        <w:t>43% had been affected by the issue</w:t>
      </w:r>
    </w:p>
    <w:p w:rsidR="00297DBC" w:rsidRPr="00B652DA" w:rsidRDefault="00297DBC" w:rsidP="00297DBC">
      <w:pPr>
        <w:pStyle w:val="ListParagraph"/>
        <w:numPr>
          <w:ilvl w:val="1"/>
          <w:numId w:val="9"/>
        </w:numPr>
      </w:pPr>
      <w:r w:rsidRPr="00B652DA">
        <w:t>52% felt it should be included in a PSPO, 36% felt it shouldn’t</w:t>
      </w:r>
      <w:r w:rsidR="00B8701E" w:rsidRPr="00B652DA">
        <w:br/>
      </w:r>
    </w:p>
    <w:p w:rsidR="00B8701E" w:rsidRPr="00B652DA" w:rsidRDefault="00B8701E" w:rsidP="00B8701E">
      <w:pPr>
        <w:pStyle w:val="ListParagraph"/>
        <w:numPr>
          <w:ilvl w:val="0"/>
          <w:numId w:val="9"/>
        </w:numPr>
        <w:ind w:left="426" w:hanging="426"/>
      </w:pPr>
      <w:r w:rsidRPr="00B652DA">
        <w:t>Conditions test for alcohol consumption in a public place.</w:t>
      </w:r>
    </w:p>
    <w:p w:rsidR="00B8701E" w:rsidRPr="00B652DA" w:rsidRDefault="00B8701E" w:rsidP="00B8701E">
      <w:pPr>
        <w:ind w:left="426" w:hanging="426"/>
        <w:rPr>
          <w:b/>
        </w:rPr>
      </w:pPr>
    </w:p>
    <w:tbl>
      <w:tblPr>
        <w:tblStyle w:val="TableGrid"/>
        <w:tblW w:w="0" w:type="auto"/>
        <w:tblInd w:w="534" w:type="dxa"/>
        <w:tblLook w:val="04A0" w:firstRow="1" w:lastRow="0" w:firstColumn="1" w:lastColumn="0" w:noHBand="0" w:noVBand="1"/>
      </w:tblPr>
      <w:tblGrid>
        <w:gridCol w:w="3543"/>
        <w:gridCol w:w="5165"/>
      </w:tblGrid>
      <w:tr w:rsidR="00B8701E" w:rsidRPr="00B652DA" w:rsidTr="002B1C1B">
        <w:tc>
          <w:tcPr>
            <w:tcW w:w="3543" w:type="dxa"/>
          </w:tcPr>
          <w:p w:rsidR="00B8701E" w:rsidRPr="00B652DA" w:rsidRDefault="00B8701E" w:rsidP="002A706B">
            <w:pPr>
              <w:rPr>
                <w:rFonts w:ascii="Arial" w:hAnsi="Arial" w:cs="Arial"/>
                <w:sz w:val="24"/>
              </w:rPr>
            </w:pPr>
            <w:r w:rsidRPr="00B652DA">
              <w:rPr>
                <w:rFonts w:ascii="Arial" w:hAnsi="Arial" w:cs="Arial"/>
                <w:sz w:val="24"/>
              </w:rPr>
              <w:t xml:space="preserve">Condition 1: </w:t>
            </w:r>
          </w:p>
          <w:p w:rsidR="00B8701E" w:rsidRPr="00B652DA" w:rsidRDefault="00B8701E" w:rsidP="002A706B">
            <w:pPr>
              <w:rPr>
                <w:rFonts w:ascii="Arial" w:hAnsi="Arial" w:cs="Arial"/>
                <w:sz w:val="24"/>
              </w:rPr>
            </w:pPr>
            <w:r w:rsidRPr="00B652DA">
              <w:rPr>
                <w:rFonts w:ascii="Arial" w:hAnsi="Arial" w:cs="Arial"/>
                <w:sz w:val="24"/>
              </w:rPr>
              <w:t>Detrimental effect on those in the locality</w:t>
            </w:r>
          </w:p>
        </w:tc>
        <w:tc>
          <w:tcPr>
            <w:tcW w:w="5165" w:type="dxa"/>
          </w:tcPr>
          <w:p w:rsidR="00B8701E" w:rsidRPr="00B652DA" w:rsidRDefault="00744E17" w:rsidP="002A706B">
            <w:pPr>
              <w:rPr>
                <w:rFonts w:ascii="Arial" w:hAnsi="Arial" w:cs="Arial"/>
                <w:sz w:val="24"/>
              </w:rPr>
            </w:pPr>
            <w:r w:rsidRPr="00B652DA">
              <w:rPr>
                <w:rFonts w:ascii="Arial" w:hAnsi="Arial" w:cs="Arial"/>
                <w:sz w:val="24"/>
              </w:rPr>
              <w:t>There were 161 incidents of street drinking reported to the police between 1</w:t>
            </w:r>
            <w:r w:rsidRPr="00B652DA">
              <w:rPr>
                <w:rFonts w:ascii="Arial" w:hAnsi="Arial" w:cs="Arial"/>
                <w:sz w:val="24"/>
                <w:vertAlign w:val="superscript"/>
              </w:rPr>
              <w:t>st</w:t>
            </w:r>
            <w:r w:rsidRPr="00B652DA">
              <w:rPr>
                <w:rFonts w:ascii="Arial" w:hAnsi="Arial" w:cs="Arial"/>
                <w:sz w:val="24"/>
              </w:rPr>
              <w:t xml:space="preserve"> August 2014 and 29</w:t>
            </w:r>
            <w:r w:rsidRPr="00B652DA">
              <w:rPr>
                <w:rFonts w:ascii="Arial" w:hAnsi="Arial" w:cs="Arial"/>
                <w:sz w:val="24"/>
                <w:vertAlign w:val="superscript"/>
              </w:rPr>
              <w:t>th</w:t>
            </w:r>
            <w:r w:rsidRPr="00B652DA">
              <w:rPr>
                <w:rFonts w:ascii="Arial" w:hAnsi="Arial" w:cs="Arial"/>
                <w:sz w:val="24"/>
              </w:rPr>
              <w:t xml:space="preserve"> July 2015</w:t>
            </w:r>
          </w:p>
          <w:p w:rsidR="0057556A" w:rsidRPr="00B652DA" w:rsidRDefault="0057556A" w:rsidP="0057556A">
            <w:pPr>
              <w:rPr>
                <w:rFonts w:ascii="Arial" w:hAnsi="Arial" w:cs="Arial"/>
                <w:sz w:val="24"/>
              </w:rPr>
            </w:pPr>
            <w:r w:rsidRPr="00B652DA">
              <w:rPr>
                <w:rFonts w:ascii="Arial" w:hAnsi="Arial" w:cs="Arial"/>
                <w:sz w:val="24"/>
              </w:rPr>
              <w:t>72</w:t>
            </w:r>
            <w:r w:rsidR="00B8701E" w:rsidRPr="00B652DA">
              <w:rPr>
                <w:rFonts w:ascii="Arial" w:hAnsi="Arial" w:cs="Arial"/>
                <w:sz w:val="24"/>
              </w:rPr>
              <w:t>% of respondents</w:t>
            </w:r>
            <w:r w:rsidRPr="00B652DA">
              <w:rPr>
                <w:rFonts w:ascii="Arial" w:hAnsi="Arial" w:cs="Arial"/>
                <w:sz w:val="24"/>
              </w:rPr>
              <w:t xml:space="preserve"> had seen the issue, with 43% affected by it</w:t>
            </w:r>
            <w:r w:rsidR="00B8701E" w:rsidRPr="00B652DA">
              <w:rPr>
                <w:rFonts w:ascii="Arial" w:hAnsi="Arial" w:cs="Arial"/>
                <w:sz w:val="24"/>
              </w:rPr>
              <w:t xml:space="preserve">.  </w:t>
            </w:r>
          </w:p>
          <w:p w:rsidR="00B8701E" w:rsidRPr="00B652DA" w:rsidRDefault="0057556A" w:rsidP="0057556A">
            <w:pPr>
              <w:rPr>
                <w:rFonts w:ascii="Arial" w:hAnsi="Arial" w:cs="Arial"/>
                <w:sz w:val="24"/>
              </w:rPr>
            </w:pPr>
            <w:r w:rsidRPr="00B652DA">
              <w:rPr>
                <w:rFonts w:ascii="Arial" w:hAnsi="Arial" w:cs="Arial"/>
                <w:sz w:val="24"/>
              </w:rPr>
              <w:t>52</w:t>
            </w:r>
            <w:r w:rsidR="00B8701E" w:rsidRPr="00B652DA">
              <w:rPr>
                <w:rFonts w:ascii="Arial" w:hAnsi="Arial" w:cs="Arial"/>
                <w:sz w:val="24"/>
              </w:rPr>
              <w:t xml:space="preserve">% felt that this activity should be included in the PSPO.  </w:t>
            </w:r>
          </w:p>
        </w:tc>
      </w:tr>
      <w:tr w:rsidR="00B8701E" w:rsidRPr="00B652DA" w:rsidTr="002B1C1B">
        <w:tc>
          <w:tcPr>
            <w:tcW w:w="3543" w:type="dxa"/>
          </w:tcPr>
          <w:p w:rsidR="0012339D" w:rsidRPr="00B652DA" w:rsidRDefault="0012339D" w:rsidP="0012339D">
            <w:pPr>
              <w:rPr>
                <w:rFonts w:ascii="Arial" w:hAnsi="Arial" w:cs="Arial"/>
                <w:sz w:val="24"/>
              </w:rPr>
            </w:pPr>
            <w:r w:rsidRPr="00B652DA">
              <w:rPr>
                <w:rFonts w:ascii="Arial" w:hAnsi="Arial" w:cs="Arial"/>
                <w:sz w:val="24"/>
              </w:rPr>
              <w:t xml:space="preserve">Condition 2 (a) and (b): </w:t>
            </w:r>
          </w:p>
          <w:p w:rsidR="00B8701E" w:rsidRPr="00B652DA" w:rsidRDefault="0012339D" w:rsidP="0012339D">
            <w:pPr>
              <w:rPr>
                <w:rFonts w:ascii="Arial" w:hAnsi="Arial" w:cs="Arial"/>
                <w:sz w:val="24"/>
              </w:rPr>
            </w:pPr>
            <w:r w:rsidRPr="00B652DA">
              <w:rPr>
                <w:rFonts w:ascii="Arial" w:hAnsi="Arial" w:cs="Arial"/>
                <w:sz w:val="24"/>
              </w:rPr>
              <w:t>Effect of the activities are persistent and unreasonable</w:t>
            </w:r>
          </w:p>
        </w:tc>
        <w:tc>
          <w:tcPr>
            <w:tcW w:w="5165" w:type="dxa"/>
          </w:tcPr>
          <w:p w:rsidR="00B8701E" w:rsidRPr="00B652DA" w:rsidRDefault="0057556A" w:rsidP="00744E17">
            <w:pPr>
              <w:rPr>
                <w:rFonts w:ascii="Arial" w:hAnsi="Arial" w:cs="Arial"/>
                <w:sz w:val="24"/>
              </w:rPr>
            </w:pPr>
            <w:r w:rsidRPr="00B652DA">
              <w:rPr>
                <w:rFonts w:ascii="Arial" w:hAnsi="Arial" w:cs="Arial"/>
                <w:sz w:val="24"/>
              </w:rPr>
              <w:t>Police data indicates that</w:t>
            </w:r>
            <w:r w:rsidR="00744E17" w:rsidRPr="00B652DA">
              <w:rPr>
                <w:rFonts w:ascii="Arial" w:hAnsi="Arial" w:cs="Arial"/>
                <w:sz w:val="24"/>
              </w:rPr>
              <w:t xml:space="preserve"> street drinking is persistent in nature and connected to violent crime and disorder.</w:t>
            </w:r>
          </w:p>
        </w:tc>
      </w:tr>
      <w:tr w:rsidR="002B1C1B" w:rsidRPr="00B652DA" w:rsidTr="002B1C1B">
        <w:tc>
          <w:tcPr>
            <w:tcW w:w="3543" w:type="dxa"/>
          </w:tcPr>
          <w:p w:rsidR="002B1C1B" w:rsidRPr="00B652DA" w:rsidRDefault="002B1C1B" w:rsidP="006668ED">
            <w:pPr>
              <w:rPr>
                <w:rFonts w:ascii="Arial" w:hAnsi="Arial" w:cs="Arial"/>
                <w:sz w:val="24"/>
              </w:rPr>
            </w:pPr>
            <w:r w:rsidRPr="00B652DA">
              <w:rPr>
                <w:rFonts w:ascii="Arial" w:hAnsi="Arial" w:cs="Arial"/>
                <w:sz w:val="24"/>
              </w:rPr>
              <w:t>Condition 2 (c): justifies the restrictions imposed by the notice</w:t>
            </w:r>
          </w:p>
          <w:p w:rsidR="002B1C1B" w:rsidRPr="00B652DA" w:rsidRDefault="002B1C1B" w:rsidP="006668ED">
            <w:pPr>
              <w:rPr>
                <w:rFonts w:ascii="Arial" w:hAnsi="Arial" w:cs="Arial"/>
                <w:sz w:val="24"/>
              </w:rPr>
            </w:pPr>
          </w:p>
        </w:tc>
        <w:tc>
          <w:tcPr>
            <w:tcW w:w="5165" w:type="dxa"/>
          </w:tcPr>
          <w:p w:rsidR="002B1C1B" w:rsidRPr="00B652DA" w:rsidRDefault="002B1C1B" w:rsidP="006668ED">
            <w:pPr>
              <w:rPr>
                <w:rFonts w:ascii="Arial" w:hAnsi="Arial" w:cs="Arial"/>
                <w:sz w:val="24"/>
              </w:rPr>
            </w:pPr>
            <w:r w:rsidRPr="00B652DA">
              <w:rPr>
                <w:rFonts w:ascii="Arial" w:hAnsi="Arial" w:cs="Arial"/>
                <w:sz w:val="24"/>
              </w:rPr>
              <w:t>The order provides a power to authorised officers to reduce or prevent alcohol consumption in a public place that is con</w:t>
            </w:r>
            <w:r w:rsidR="00A81EF3" w:rsidRPr="00B652DA">
              <w:rPr>
                <w:rFonts w:ascii="Arial" w:hAnsi="Arial" w:cs="Arial"/>
                <w:sz w:val="24"/>
              </w:rPr>
              <w:t xml:space="preserve">tinuing, occurring or recurring.  The order will be used where alcohol consumption in a public place causes, or is likely to cause, anti-social behaviour. </w:t>
            </w:r>
          </w:p>
          <w:p w:rsidR="002B1C1B" w:rsidRPr="00B652DA" w:rsidRDefault="002B1C1B" w:rsidP="00A81EF3">
            <w:pPr>
              <w:rPr>
                <w:rFonts w:ascii="Arial" w:hAnsi="Arial" w:cs="Arial"/>
                <w:sz w:val="24"/>
              </w:rPr>
            </w:pPr>
            <w:r w:rsidRPr="00B652DA">
              <w:rPr>
                <w:rFonts w:ascii="Arial" w:hAnsi="Arial" w:cs="Arial"/>
                <w:sz w:val="24"/>
              </w:rPr>
              <w:t xml:space="preserve">The order is proportionate </w:t>
            </w:r>
            <w:r w:rsidR="00A81EF3" w:rsidRPr="00B652DA">
              <w:rPr>
                <w:rFonts w:ascii="Arial" w:hAnsi="Arial" w:cs="Arial"/>
                <w:sz w:val="24"/>
              </w:rPr>
              <w:t>by replacing the existing Designated Public Places Order, as required by the Anti-Social Behaviour, Crime and Policing Act 2014.</w:t>
            </w:r>
          </w:p>
        </w:tc>
      </w:tr>
    </w:tbl>
    <w:p w:rsidR="000B7526" w:rsidRPr="00B652DA" w:rsidRDefault="000B7526" w:rsidP="00B32B02">
      <w:pPr>
        <w:ind w:left="426" w:hanging="426"/>
        <w:rPr>
          <w:b/>
        </w:rPr>
      </w:pPr>
    </w:p>
    <w:p w:rsidR="000B7526" w:rsidRPr="00B652DA" w:rsidRDefault="000B7526" w:rsidP="000B7526">
      <w:r w:rsidRPr="00B652DA">
        <w:rPr>
          <w:b/>
        </w:rPr>
        <w:t>Dogs out of control</w:t>
      </w:r>
      <w:r w:rsidRPr="00B652DA">
        <w:rPr>
          <w:b/>
        </w:rPr>
        <w:br/>
      </w:r>
    </w:p>
    <w:p w:rsidR="009344F2" w:rsidRPr="00B652DA" w:rsidRDefault="00053142" w:rsidP="00334D5D">
      <w:pPr>
        <w:pStyle w:val="ListParagraph"/>
        <w:numPr>
          <w:ilvl w:val="0"/>
          <w:numId w:val="9"/>
        </w:numPr>
        <w:ind w:left="425" w:hanging="425"/>
      </w:pPr>
      <w:r w:rsidRPr="00B652DA">
        <w:t xml:space="preserve">From 2013 to July 2015, 112 incidents of dog fouling in the city centre wards of </w:t>
      </w:r>
      <w:proofErr w:type="spellStart"/>
      <w:r w:rsidRPr="00B652DA">
        <w:t>Carfax</w:t>
      </w:r>
      <w:proofErr w:type="spellEnd"/>
      <w:r w:rsidRPr="00B652DA">
        <w:t xml:space="preserve"> and </w:t>
      </w:r>
      <w:proofErr w:type="spellStart"/>
      <w:r w:rsidRPr="00B652DA">
        <w:t>Holywell</w:t>
      </w:r>
      <w:proofErr w:type="spellEnd"/>
      <w:r w:rsidRPr="00B652DA">
        <w:t xml:space="preserve"> have been recorded by Ox</w:t>
      </w:r>
      <w:r w:rsidR="00391221" w:rsidRPr="00B652DA">
        <w:t>ford City Council.</w:t>
      </w:r>
      <w:r w:rsidR="009344F2" w:rsidRPr="00B652DA">
        <w:rPr>
          <w:shd w:val="clear" w:color="auto" w:fill="FFFF00"/>
        </w:rPr>
        <w:br/>
      </w:r>
    </w:p>
    <w:p w:rsidR="000B7526" w:rsidRPr="00B652DA" w:rsidRDefault="009344F2" w:rsidP="000B7526">
      <w:pPr>
        <w:pStyle w:val="ListParagraph"/>
        <w:numPr>
          <w:ilvl w:val="0"/>
          <w:numId w:val="9"/>
        </w:numPr>
        <w:ind w:left="426" w:hanging="426"/>
      </w:pPr>
      <w:r w:rsidRPr="00B652DA">
        <w:lastRenderedPageBreak/>
        <w:t>Since 2007 Oxford City Council has had Dog Control Orders.  The Act requires Dog Control Orders to be replaced by a PSPO within three years</w:t>
      </w:r>
      <w:r w:rsidR="00170CC9" w:rsidRPr="00B652DA">
        <w:t xml:space="preserve"> of their repeal in October 2014</w:t>
      </w:r>
      <w:r w:rsidRPr="00B652DA">
        <w:t>.</w:t>
      </w:r>
      <w:r w:rsidR="000B7526" w:rsidRPr="00B652DA">
        <w:br/>
      </w:r>
    </w:p>
    <w:p w:rsidR="000B7526" w:rsidRPr="00B652DA" w:rsidRDefault="000B7526" w:rsidP="000B7526">
      <w:pPr>
        <w:pStyle w:val="ListParagraph"/>
        <w:numPr>
          <w:ilvl w:val="0"/>
          <w:numId w:val="9"/>
        </w:numPr>
        <w:ind w:left="426" w:hanging="426"/>
      </w:pPr>
      <w:r w:rsidRPr="00B652DA">
        <w:t>eConsult survey results found that during the last 12 months, of the total respondents:</w:t>
      </w:r>
    </w:p>
    <w:p w:rsidR="000B7526" w:rsidRPr="00B652DA" w:rsidRDefault="009344F2" w:rsidP="000B7526">
      <w:pPr>
        <w:pStyle w:val="ListParagraph"/>
        <w:numPr>
          <w:ilvl w:val="1"/>
          <w:numId w:val="9"/>
        </w:numPr>
      </w:pPr>
      <w:r w:rsidRPr="00B652DA">
        <w:t>3</w:t>
      </w:r>
      <w:r w:rsidR="000B7526" w:rsidRPr="00B652DA">
        <w:t>9% seen this issue in Oxford city centre</w:t>
      </w:r>
    </w:p>
    <w:p w:rsidR="000B7526" w:rsidRPr="00B652DA" w:rsidRDefault="000B7526" w:rsidP="000B7526">
      <w:pPr>
        <w:pStyle w:val="ListParagraph"/>
        <w:numPr>
          <w:ilvl w:val="1"/>
          <w:numId w:val="9"/>
        </w:numPr>
      </w:pPr>
      <w:r w:rsidRPr="00B652DA">
        <w:t>1</w:t>
      </w:r>
      <w:r w:rsidR="009344F2" w:rsidRPr="00B652DA">
        <w:t>4</w:t>
      </w:r>
      <w:r w:rsidRPr="00B652DA">
        <w:t xml:space="preserve">% felt that the situation had got worse, </w:t>
      </w:r>
      <w:r w:rsidR="009344F2" w:rsidRPr="00B652DA">
        <w:t>3</w:t>
      </w:r>
      <w:r w:rsidRPr="00B652DA">
        <w:t>% felt it had got better</w:t>
      </w:r>
    </w:p>
    <w:p w:rsidR="000B7526" w:rsidRPr="00B652DA" w:rsidRDefault="009344F2" w:rsidP="000B7526">
      <w:pPr>
        <w:pStyle w:val="ListParagraph"/>
        <w:numPr>
          <w:ilvl w:val="1"/>
          <w:numId w:val="9"/>
        </w:numPr>
      </w:pPr>
      <w:r w:rsidRPr="00B652DA">
        <w:t>28</w:t>
      </w:r>
      <w:r w:rsidR="000B7526" w:rsidRPr="00B652DA">
        <w:t>% had been affected by the issue</w:t>
      </w:r>
    </w:p>
    <w:p w:rsidR="000B7526" w:rsidRPr="00B652DA" w:rsidRDefault="009344F2" w:rsidP="000B7526">
      <w:pPr>
        <w:pStyle w:val="ListParagraph"/>
        <w:numPr>
          <w:ilvl w:val="1"/>
          <w:numId w:val="9"/>
        </w:numPr>
      </w:pPr>
      <w:r w:rsidRPr="00B652DA">
        <w:t>55</w:t>
      </w:r>
      <w:r w:rsidR="000B7526" w:rsidRPr="00B652DA">
        <w:t xml:space="preserve">% felt it should be included in a PSPO, </w:t>
      </w:r>
      <w:r w:rsidRPr="00B652DA">
        <w:t>28</w:t>
      </w:r>
      <w:r w:rsidR="000B7526" w:rsidRPr="00B652DA">
        <w:t>% felt it shouldn’t</w:t>
      </w:r>
      <w:r w:rsidR="00053142" w:rsidRPr="00B652DA">
        <w:br/>
      </w:r>
    </w:p>
    <w:p w:rsidR="00053142" w:rsidRPr="00B652DA" w:rsidRDefault="00053142" w:rsidP="00053142">
      <w:pPr>
        <w:pStyle w:val="ListParagraph"/>
        <w:numPr>
          <w:ilvl w:val="0"/>
          <w:numId w:val="9"/>
        </w:numPr>
        <w:ind w:left="426" w:hanging="426"/>
      </w:pPr>
      <w:r w:rsidRPr="00B652DA">
        <w:t>Conditions test for dogs out of control.</w:t>
      </w:r>
    </w:p>
    <w:p w:rsidR="00053142" w:rsidRPr="00B652DA" w:rsidRDefault="00053142" w:rsidP="00053142">
      <w:pPr>
        <w:ind w:left="426" w:hanging="426"/>
        <w:rPr>
          <w:b/>
        </w:rPr>
      </w:pPr>
    </w:p>
    <w:tbl>
      <w:tblPr>
        <w:tblStyle w:val="TableGrid"/>
        <w:tblW w:w="0" w:type="auto"/>
        <w:tblInd w:w="534" w:type="dxa"/>
        <w:tblLook w:val="04A0" w:firstRow="1" w:lastRow="0" w:firstColumn="1" w:lastColumn="0" w:noHBand="0" w:noVBand="1"/>
      </w:tblPr>
      <w:tblGrid>
        <w:gridCol w:w="3543"/>
        <w:gridCol w:w="5165"/>
      </w:tblGrid>
      <w:tr w:rsidR="00053142" w:rsidRPr="00B652DA" w:rsidTr="0012339D">
        <w:tc>
          <w:tcPr>
            <w:tcW w:w="3543" w:type="dxa"/>
          </w:tcPr>
          <w:p w:rsidR="00053142" w:rsidRPr="00B652DA" w:rsidRDefault="00053142" w:rsidP="002A706B">
            <w:pPr>
              <w:rPr>
                <w:rFonts w:ascii="Arial" w:hAnsi="Arial" w:cs="Arial"/>
                <w:sz w:val="24"/>
              </w:rPr>
            </w:pPr>
            <w:r w:rsidRPr="00B652DA">
              <w:rPr>
                <w:rFonts w:ascii="Arial" w:hAnsi="Arial" w:cs="Arial"/>
                <w:sz w:val="24"/>
              </w:rPr>
              <w:t xml:space="preserve">Condition 1: </w:t>
            </w:r>
          </w:p>
          <w:p w:rsidR="00053142" w:rsidRPr="00B652DA" w:rsidRDefault="00053142" w:rsidP="002A706B">
            <w:pPr>
              <w:rPr>
                <w:rFonts w:ascii="Arial" w:hAnsi="Arial" w:cs="Arial"/>
                <w:sz w:val="24"/>
              </w:rPr>
            </w:pPr>
            <w:r w:rsidRPr="00B652DA">
              <w:rPr>
                <w:rFonts w:ascii="Arial" w:hAnsi="Arial" w:cs="Arial"/>
                <w:sz w:val="24"/>
              </w:rPr>
              <w:t>Detrimental effect on those in the locality</w:t>
            </w:r>
          </w:p>
        </w:tc>
        <w:tc>
          <w:tcPr>
            <w:tcW w:w="5165" w:type="dxa"/>
          </w:tcPr>
          <w:p w:rsidR="00053142" w:rsidRPr="00B652DA" w:rsidRDefault="00053142" w:rsidP="00391221">
            <w:pPr>
              <w:rPr>
                <w:rFonts w:ascii="Arial" w:hAnsi="Arial" w:cs="Arial"/>
                <w:sz w:val="24"/>
              </w:rPr>
            </w:pPr>
            <w:r w:rsidRPr="00B652DA">
              <w:rPr>
                <w:rFonts w:ascii="Arial" w:hAnsi="Arial" w:cs="Arial"/>
                <w:sz w:val="24"/>
              </w:rPr>
              <w:t xml:space="preserve">There were </w:t>
            </w:r>
            <w:r w:rsidR="00391221" w:rsidRPr="00B652DA">
              <w:rPr>
                <w:rFonts w:ascii="Arial" w:hAnsi="Arial" w:cs="Arial"/>
                <w:sz w:val="24"/>
              </w:rPr>
              <w:t xml:space="preserve">112 dog fouling incidents recorded by Oxford City Council between 2013 and July 2015 in the city centre.  </w:t>
            </w:r>
          </w:p>
          <w:p w:rsidR="00E54A3E" w:rsidRPr="00B652DA" w:rsidRDefault="00E54A3E" w:rsidP="00E54A3E">
            <w:pPr>
              <w:rPr>
                <w:rFonts w:ascii="Arial" w:hAnsi="Arial" w:cs="Arial"/>
                <w:sz w:val="24"/>
              </w:rPr>
            </w:pPr>
            <w:r w:rsidRPr="00B652DA">
              <w:rPr>
                <w:rFonts w:ascii="Arial" w:hAnsi="Arial" w:cs="Arial"/>
                <w:sz w:val="24"/>
              </w:rPr>
              <w:t xml:space="preserve">39% of respondents had seen the issue, with 14% feeling it had got worse.  </w:t>
            </w:r>
          </w:p>
          <w:p w:rsidR="00C03E65" w:rsidRPr="00B652DA" w:rsidRDefault="00E54A3E" w:rsidP="00E54A3E">
            <w:pPr>
              <w:rPr>
                <w:rFonts w:ascii="Arial" w:hAnsi="Arial" w:cs="Arial"/>
                <w:sz w:val="24"/>
              </w:rPr>
            </w:pPr>
            <w:r w:rsidRPr="00B652DA">
              <w:rPr>
                <w:rFonts w:ascii="Arial" w:hAnsi="Arial" w:cs="Arial"/>
                <w:sz w:val="24"/>
              </w:rPr>
              <w:t xml:space="preserve">55% felt that this activity should be included in the PSPO. </w:t>
            </w:r>
          </w:p>
          <w:p w:rsidR="00C03E65" w:rsidRPr="00B652DA" w:rsidRDefault="00C03E65" w:rsidP="00E54A3E">
            <w:pPr>
              <w:rPr>
                <w:rFonts w:ascii="Arial" w:hAnsi="Arial" w:cs="Arial"/>
                <w:sz w:val="24"/>
              </w:rPr>
            </w:pPr>
            <w:r w:rsidRPr="00B652DA">
              <w:rPr>
                <w:rFonts w:ascii="Arial" w:hAnsi="Arial" w:cs="Arial"/>
                <w:sz w:val="24"/>
              </w:rPr>
              <w:t>Respondents views on conditions for the control of dogs:</w:t>
            </w:r>
          </w:p>
          <w:p w:rsidR="00E54A3E" w:rsidRPr="00B652DA" w:rsidRDefault="00E54A3E" w:rsidP="00E54A3E">
            <w:pPr>
              <w:rPr>
                <w:rFonts w:ascii="Arial" w:hAnsi="Arial" w:cs="Arial"/>
                <w:sz w:val="24"/>
              </w:rPr>
            </w:pPr>
            <w:r w:rsidRPr="00B652DA">
              <w:rPr>
                <w:rFonts w:ascii="Arial" w:hAnsi="Arial" w:cs="Arial"/>
                <w:sz w:val="24"/>
              </w:rPr>
              <w:t>All dogs to be on a lead – Majority Agree</w:t>
            </w:r>
          </w:p>
          <w:p w:rsidR="00E54A3E" w:rsidRPr="00B652DA" w:rsidRDefault="00E54A3E" w:rsidP="00E54A3E">
            <w:pPr>
              <w:rPr>
                <w:rFonts w:ascii="Arial" w:hAnsi="Arial" w:cs="Arial"/>
                <w:sz w:val="24"/>
              </w:rPr>
            </w:pPr>
            <w:r w:rsidRPr="00B652DA">
              <w:rPr>
                <w:rFonts w:ascii="Arial" w:hAnsi="Arial" w:cs="Arial"/>
                <w:sz w:val="24"/>
              </w:rPr>
              <w:t>No more than 4 dogs to be walked by one person - Majority Agree</w:t>
            </w:r>
          </w:p>
          <w:p w:rsidR="00E54A3E" w:rsidRPr="00B652DA" w:rsidRDefault="00E54A3E" w:rsidP="00E54A3E">
            <w:pPr>
              <w:rPr>
                <w:rFonts w:ascii="Arial" w:hAnsi="Arial" w:cs="Arial"/>
                <w:sz w:val="24"/>
              </w:rPr>
            </w:pPr>
            <w:r w:rsidRPr="00B652DA">
              <w:rPr>
                <w:rFonts w:ascii="Arial" w:hAnsi="Arial" w:cs="Arial"/>
                <w:sz w:val="24"/>
              </w:rPr>
              <w:t xml:space="preserve">Dog mess to be cleaned up by the person walking the dog – Majority Strongly </w:t>
            </w:r>
            <w:r w:rsidR="00C03E65" w:rsidRPr="00B652DA">
              <w:rPr>
                <w:rFonts w:ascii="Arial" w:hAnsi="Arial" w:cs="Arial"/>
                <w:sz w:val="24"/>
              </w:rPr>
              <w:t>A</w:t>
            </w:r>
            <w:r w:rsidRPr="00B652DA">
              <w:rPr>
                <w:rFonts w:ascii="Arial" w:hAnsi="Arial" w:cs="Arial"/>
                <w:sz w:val="24"/>
              </w:rPr>
              <w:t>gree</w:t>
            </w:r>
          </w:p>
          <w:p w:rsidR="00391221" w:rsidRPr="00B652DA" w:rsidRDefault="00E54A3E" w:rsidP="00391221">
            <w:pPr>
              <w:rPr>
                <w:rFonts w:ascii="Arial" w:hAnsi="Arial" w:cs="Arial"/>
                <w:sz w:val="24"/>
              </w:rPr>
            </w:pPr>
            <w:r w:rsidRPr="00B652DA">
              <w:rPr>
                <w:rFonts w:ascii="Arial" w:hAnsi="Arial" w:cs="Arial"/>
                <w:sz w:val="24"/>
              </w:rPr>
              <w:t>No dogs allowed in indoor/covered areas of the City (medical exemptions</w:t>
            </w:r>
            <w:r w:rsidR="00C03E65" w:rsidRPr="00B652DA">
              <w:rPr>
                <w:rFonts w:ascii="Arial" w:hAnsi="Arial" w:cs="Arial"/>
                <w:sz w:val="24"/>
              </w:rPr>
              <w:t>)</w:t>
            </w:r>
            <w:r w:rsidRPr="00B652DA">
              <w:rPr>
                <w:rFonts w:ascii="Arial" w:hAnsi="Arial" w:cs="Arial"/>
                <w:sz w:val="24"/>
              </w:rPr>
              <w:t xml:space="preserve"> - Majority Agree</w:t>
            </w:r>
          </w:p>
        </w:tc>
      </w:tr>
      <w:tr w:rsidR="00053142" w:rsidRPr="00B652DA" w:rsidTr="0012339D">
        <w:tc>
          <w:tcPr>
            <w:tcW w:w="3543" w:type="dxa"/>
          </w:tcPr>
          <w:p w:rsidR="0012339D" w:rsidRPr="00B652DA" w:rsidRDefault="0012339D" w:rsidP="0012339D">
            <w:pPr>
              <w:rPr>
                <w:rFonts w:ascii="Arial" w:hAnsi="Arial" w:cs="Arial"/>
                <w:sz w:val="24"/>
              </w:rPr>
            </w:pPr>
            <w:r w:rsidRPr="00B652DA">
              <w:rPr>
                <w:rFonts w:ascii="Arial" w:hAnsi="Arial" w:cs="Arial"/>
                <w:sz w:val="24"/>
              </w:rPr>
              <w:t xml:space="preserve">Condition 2 (a) and (b): </w:t>
            </w:r>
          </w:p>
          <w:p w:rsidR="00053142" w:rsidRPr="00B652DA" w:rsidRDefault="0012339D" w:rsidP="0012339D">
            <w:pPr>
              <w:rPr>
                <w:rFonts w:ascii="Arial" w:hAnsi="Arial" w:cs="Arial"/>
                <w:sz w:val="24"/>
              </w:rPr>
            </w:pPr>
            <w:r w:rsidRPr="00B652DA">
              <w:rPr>
                <w:rFonts w:ascii="Arial" w:hAnsi="Arial" w:cs="Arial"/>
                <w:sz w:val="24"/>
              </w:rPr>
              <w:t>Effect of the activities are persistent and unreasonable</w:t>
            </w:r>
          </w:p>
        </w:tc>
        <w:tc>
          <w:tcPr>
            <w:tcW w:w="5165" w:type="dxa"/>
          </w:tcPr>
          <w:p w:rsidR="00053142" w:rsidRPr="00B652DA" w:rsidRDefault="00993B3B" w:rsidP="003A2098">
            <w:pPr>
              <w:rPr>
                <w:rFonts w:ascii="Arial" w:hAnsi="Arial" w:cs="Arial"/>
                <w:sz w:val="24"/>
              </w:rPr>
            </w:pPr>
            <w:r w:rsidRPr="00B652DA">
              <w:rPr>
                <w:rFonts w:ascii="Arial" w:hAnsi="Arial" w:cs="Arial"/>
                <w:sz w:val="24"/>
              </w:rPr>
              <w:t>There are no significant trends in dog control issues, they occur throughout the year.  The risk to public health and the cost of cleaning t</w:t>
            </w:r>
            <w:r w:rsidR="003A2098" w:rsidRPr="00B652DA">
              <w:rPr>
                <w:rFonts w:ascii="Arial" w:hAnsi="Arial" w:cs="Arial"/>
                <w:sz w:val="24"/>
              </w:rPr>
              <w:t>he pavements are unreasonable.  Dogs not kept under proper control in high footfall areas with large numbers of vehicles passing can cause a risk to the public.</w:t>
            </w:r>
          </w:p>
        </w:tc>
      </w:tr>
      <w:tr w:rsidR="0012339D" w:rsidRPr="00B652DA" w:rsidTr="0012339D">
        <w:tc>
          <w:tcPr>
            <w:tcW w:w="3543" w:type="dxa"/>
          </w:tcPr>
          <w:p w:rsidR="0012339D" w:rsidRPr="00B652DA" w:rsidRDefault="0012339D" w:rsidP="006668ED">
            <w:pPr>
              <w:rPr>
                <w:rFonts w:ascii="Arial" w:hAnsi="Arial" w:cs="Arial"/>
                <w:sz w:val="24"/>
              </w:rPr>
            </w:pPr>
            <w:r w:rsidRPr="00B652DA">
              <w:rPr>
                <w:rFonts w:ascii="Arial" w:hAnsi="Arial" w:cs="Arial"/>
                <w:sz w:val="24"/>
              </w:rPr>
              <w:t>Condition 2 (c): justifies the restrictions imposed by the notice</w:t>
            </w:r>
          </w:p>
          <w:p w:rsidR="0012339D" w:rsidRPr="00B652DA" w:rsidRDefault="0012339D" w:rsidP="006668ED">
            <w:pPr>
              <w:rPr>
                <w:rFonts w:ascii="Arial" w:hAnsi="Arial" w:cs="Arial"/>
                <w:sz w:val="24"/>
              </w:rPr>
            </w:pPr>
          </w:p>
        </w:tc>
        <w:tc>
          <w:tcPr>
            <w:tcW w:w="5165" w:type="dxa"/>
          </w:tcPr>
          <w:p w:rsidR="00701D77" w:rsidRPr="00B652DA" w:rsidRDefault="0012339D" w:rsidP="006668ED">
            <w:pPr>
              <w:rPr>
                <w:rFonts w:ascii="Arial" w:hAnsi="Arial" w:cs="Arial"/>
                <w:sz w:val="24"/>
              </w:rPr>
            </w:pPr>
            <w:r w:rsidRPr="00B652DA">
              <w:rPr>
                <w:rFonts w:ascii="Arial" w:hAnsi="Arial" w:cs="Arial"/>
                <w:sz w:val="24"/>
              </w:rPr>
              <w:t xml:space="preserve">The order provides a power to authorised officers to reduce or prevent </w:t>
            </w:r>
            <w:r w:rsidR="00993B3B" w:rsidRPr="00B652DA">
              <w:rPr>
                <w:rFonts w:ascii="Arial" w:hAnsi="Arial" w:cs="Arial"/>
                <w:sz w:val="24"/>
              </w:rPr>
              <w:t>the impact of dogs that are not under the control of the owner, which</w:t>
            </w:r>
            <w:r w:rsidRPr="00B652DA">
              <w:rPr>
                <w:rFonts w:ascii="Arial" w:hAnsi="Arial" w:cs="Arial"/>
                <w:sz w:val="24"/>
              </w:rPr>
              <w:t xml:space="preserve"> is continuing, occurring or recurring.  </w:t>
            </w:r>
          </w:p>
          <w:p w:rsidR="0012339D" w:rsidRPr="00B652DA" w:rsidRDefault="00701D77" w:rsidP="006668ED">
            <w:pPr>
              <w:rPr>
                <w:rFonts w:ascii="Arial" w:hAnsi="Arial" w:cs="Arial"/>
                <w:sz w:val="24"/>
              </w:rPr>
            </w:pPr>
            <w:r w:rsidRPr="00B652DA">
              <w:rPr>
                <w:rFonts w:ascii="Arial" w:hAnsi="Arial" w:cs="Arial"/>
                <w:sz w:val="24"/>
              </w:rPr>
              <w:t xml:space="preserve">Dogs not on a lead are not adequately under control in a high footfall area with a large number of buses and taxis using the roads throughout the day and evening.  </w:t>
            </w:r>
          </w:p>
          <w:p w:rsidR="0012339D" w:rsidRPr="00B652DA" w:rsidRDefault="0012339D" w:rsidP="00701D77">
            <w:pPr>
              <w:rPr>
                <w:rFonts w:ascii="Arial" w:hAnsi="Arial" w:cs="Arial"/>
                <w:sz w:val="24"/>
              </w:rPr>
            </w:pPr>
            <w:r w:rsidRPr="00B652DA">
              <w:rPr>
                <w:rFonts w:ascii="Arial" w:hAnsi="Arial" w:cs="Arial"/>
                <w:sz w:val="24"/>
              </w:rPr>
              <w:t xml:space="preserve">The order is proportionate by replacing the existing </w:t>
            </w:r>
            <w:r w:rsidR="00701D77" w:rsidRPr="00B652DA">
              <w:rPr>
                <w:rFonts w:ascii="Arial" w:hAnsi="Arial" w:cs="Arial"/>
                <w:sz w:val="24"/>
              </w:rPr>
              <w:t>Dog Control Orders</w:t>
            </w:r>
            <w:r w:rsidRPr="00B652DA">
              <w:rPr>
                <w:rFonts w:ascii="Arial" w:hAnsi="Arial" w:cs="Arial"/>
                <w:sz w:val="24"/>
              </w:rPr>
              <w:t>, as required by the Anti-Social Behaviour, Crime and Policing Act 2014.</w:t>
            </w:r>
          </w:p>
        </w:tc>
      </w:tr>
    </w:tbl>
    <w:p w:rsidR="000B7526" w:rsidRPr="00B652DA" w:rsidRDefault="000B7526" w:rsidP="00B32B02">
      <w:pPr>
        <w:ind w:left="426" w:hanging="426"/>
        <w:rPr>
          <w:b/>
        </w:rPr>
      </w:pPr>
    </w:p>
    <w:p w:rsidR="00530A67" w:rsidRPr="00B652DA" w:rsidRDefault="00B32B02" w:rsidP="00DB4D65">
      <w:pPr>
        <w:ind w:left="426" w:hanging="426"/>
        <w:rPr>
          <w:b/>
        </w:rPr>
      </w:pPr>
      <w:r w:rsidRPr="00B652DA">
        <w:rPr>
          <w:b/>
        </w:rPr>
        <w:lastRenderedPageBreak/>
        <w:t>Conclusion</w:t>
      </w:r>
      <w:r w:rsidR="00530A67" w:rsidRPr="00B652DA">
        <w:br/>
      </w:r>
    </w:p>
    <w:p w:rsidR="003A2098" w:rsidRPr="00B652DA" w:rsidRDefault="003A2098" w:rsidP="00D35849">
      <w:pPr>
        <w:pStyle w:val="ListParagraph"/>
        <w:numPr>
          <w:ilvl w:val="0"/>
          <w:numId w:val="9"/>
        </w:numPr>
        <w:ind w:left="426" w:hanging="426"/>
      </w:pPr>
      <w:r w:rsidRPr="00B652DA">
        <w:t>The evidence presented in the report and the views of the respondents demonstrate that existing legal remedies are slow and inadequate.  The draft order targets nuisance behaviours that require a proportionate level of involvement by local authorities and the police, and timely respite for the complainant.</w:t>
      </w:r>
      <w:r w:rsidRPr="00B652DA">
        <w:br/>
      </w:r>
    </w:p>
    <w:p w:rsidR="003A2098" w:rsidRPr="00B652DA" w:rsidRDefault="00B26395" w:rsidP="00D35849">
      <w:pPr>
        <w:pStyle w:val="ListParagraph"/>
        <w:numPr>
          <w:ilvl w:val="0"/>
          <w:numId w:val="9"/>
        </w:numPr>
        <w:ind w:left="426" w:hanging="426"/>
      </w:pPr>
      <w:r w:rsidRPr="00B652DA">
        <w:t>Enforcement</w:t>
      </w:r>
      <w:r w:rsidR="003A2098" w:rsidRPr="00B652DA">
        <w:t xml:space="preserve"> of the order will be taken in accordance with the Council’s ASB Po</w:t>
      </w:r>
      <w:r w:rsidR="00D759E5" w:rsidRPr="00B652DA">
        <w:t>licy.  The policy clearly sets out the approach that starts with advice and explanation, prior to warnings and any enforcement action.</w:t>
      </w:r>
      <w:r w:rsidR="003A2098" w:rsidRPr="00B652DA">
        <w:t xml:space="preserve">  </w:t>
      </w:r>
      <w:r w:rsidR="003A2098" w:rsidRPr="00B652DA">
        <w:br/>
      </w:r>
    </w:p>
    <w:p w:rsidR="006A7818" w:rsidRPr="00B652DA" w:rsidRDefault="00B26395" w:rsidP="00D35849">
      <w:pPr>
        <w:pStyle w:val="ListParagraph"/>
        <w:numPr>
          <w:ilvl w:val="0"/>
          <w:numId w:val="9"/>
        </w:numPr>
        <w:ind w:left="426" w:hanging="426"/>
      </w:pPr>
      <w:r w:rsidRPr="00B652DA">
        <w:t xml:space="preserve">On consideration of the requirements of the Act, other relevant legislation, the evidence and consultation the following anti-social </w:t>
      </w:r>
      <w:r w:rsidR="00A0699A" w:rsidRPr="00B652DA">
        <w:t xml:space="preserve">behaviours </w:t>
      </w:r>
      <w:r w:rsidR="006A7818" w:rsidRPr="00B652DA">
        <w:t>are</w:t>
      </w:r>
      <w:r w:rsidR="00691DAE" w:rsidRPr="00B652DA">
        <w:t xml:space="preserve"> </w:t>
      </w:r>
      <w:r w:rsidR="003A2098" w:rsidRPr="00B652DA">
        <w:t xml:space="preserve">proposed to be </w:t>
      </w:r>
      <w:r w:rsidR="00DB4D65" w:rsidRPr="00B652DA">
        <w:t>restrict</w:t>
      </w:r>
      <w:r w:rsidR="003A2098" w:rsidRPr="00B652DA">
        <w:t>ed</w:t>
      </w:r>
      <w:r w:rsidR="00691DAE" w:rsidRPr="00B652DA">
        <w:t xml:space="preserve"> in the </w:t>
      </w:r>
      <w:r w:rsidR="0013546F" w:rsidRPr="00B652DA">
        <w:t xml:space="preserve">draft </w:t>
      </w:r>
      <w:r w:rsidR="00691DAE" w:rsidRPr="00B652DA">
        <w:t xml:space="preserve">PSPO, as set out in Appendix </w:t>
      </w:r>
      <w:r w:rsidR="00F15BAE" w:rsidRPr="00B652DA">
        <w:t>One</w:t>
      </w:r>
      <w:r w:rsidR="00691DAE" w:rsidRPr="00B652DA">
        <w:t>:</w:t>
      </w:r>
    </w:p>
    <w:p w:rsidR="00691DAE" w:rsidRPr="00B652DA" w:rsidRDefault="00C03E65" w:rsidP="009C179A">
      <w:pPr>
        <w:pStyle w:val="ListParagraph"/>
        <w:numPr>
          <w:ilvl w:val="1"/>
          <w:numId w:val="9"/>
        </w:numPr>
      </w:pPr>
      <w:r w:rsidRPr="00B652DA">
        <w:t>Aggressive b</w:t>
      </w:r>
      <w:r w:rsidR="00691DAE" w:rsidRPr="00B652DA">
        <w:t>egging</w:t>
      </w:r>
    </w:p>
    <w:p w:rsidR="00691DAE" w:rsidRPr="00B652DA" w:rsidRDefault="003F547B" w:rsidP="009C179A">
      <w:pPr>
        <w:pStyle w:val="ListParagraph"/>
        <w:numPr>
          <w:ilvl w:val="1"/>
          <w:numId w:val="9"/>
        </w:numPr>
      </w:pPr>
      <w:r w:rsidRPr="00B652DA">
        <w:t>Inappropriate use of public toilets</w:t>
      </w:r>
    </w:p>
    <w:p w:rsidR="00691DAE" w:rsidRPr="00B652DA" w:rsidRDefault="00691DAE" w:rsidP="009C179A">
      <w:pPr>
        <w:pStyle w:val="ListParagraph"/>
        <w:numPr>
          <w:ilvl w:val="1"/>
          <w:numId w:val="9"/>
        </w:numPr>
      </w:pPr>
      <w:r w:rsidRPr="00B652DA">
        <w:t>Urinating or defecating</w:t>
      </w:r>
      <w:r w:rsidR="00A0699A" w:rsidRPr="00B652DA">
        <w:t xml:space="preserve"> in public places</w:t>
      </w:r>
    </w:p>
    <w:p w:rsidR="00691DAE" w:rsidRPr="00B652DA" w:rsidRDefault="00691DAE" w:rsidP="009C179A">
      <w:pPr>
        <w:pStyle w:val="ListParagraph"/>
        <w:numPr>
          <w:ilvl w:val="1"/>
          <w:numId w:val="9"/>
        </w:numPr>
      </w:pPr>
      <w:r w:rsidRPr="00B652DA">
        <w:t>Cycling</w:t>
      </w:r>
      <w:r w:rsidR="00A06F7F" w:rsidRPr="00B652DA">
        <w:t xml:space="preserve"> in Queen Street or Cornmarket Street outside permitted hours.</w:t>
      </w:r>
    </w:p>
    <w:p w:rsidR="00B850BA" w:rsidRPr="00B652DA" w:rsidRDefault="00A06F7F" w:rsidP="009C179A">
      <w:pPr>
        <w:pStyle w:val="ListParagraph"/>
        <w:numPr>
          <w:ilvl w:val="1"/>
          <w:numId w:val="9"/>
        </w:numPr>
      </w:pPr>
      <w:r w:rsidRPr="00B652DA">
        <w:t>Busking or street entertainment that causes n</w:t>
      </w:r>
      <w:r w:rsidR="00DB4D65" w:rsidRPr="00B652DA">
        <w:t>uisance</w:t>
      </w:r>
    </w:p>
    <w:p w:rsidR="00015A0A" w:rsidRPr="00B652DA" w:rsidRDefault="00DB4D65" w:rsidP="00015A0A">
      <w:pPr>
        <w:pStyle w:val="ListParagraph"/>
        <w:numPr>
          <w:ilvl w:val="1"/>
          <w:numId w:val="9"/>
        </w:numPr>
      </w:pPr>
      <w:r w:rsidRPr="00B652DA">
        <w:t>Illegal street trading</w:t>
      </w:r>
    </w:p>
    <w:p w:rsidR="00691DAE" w:rsidRPr="00B652DA" w:rsidRDefault="00DB4D65" w:rsidP="009C179A">
      <w:pPr>
        <w:pStyle w:val="ListParagraph"/>
        <w:numPr>
          <w:ilvl w:val="1"/>
          <w:numId w:val="9"/>
        </w:numPr>
      </w:pPr>
      <w:r w:rsidRPr="00B652DA">
        <w:t>Drinking alcohol in a public place</w:t>
      </w:r>
    </w:p>
    <w:p w:rsidR="00691DAE" w:rsidRPr="00B652DA" w:rsidRDefault="009C179A" w:rsidP="009C179A">
      <w:pPr>
        <w:pStyle w:val="ListParagraph"/>
        <w:numPr>
          <w:ilvl w:val="1"/>
          <w:numId w:val="9"/>
        </w:numPr>
      </w:pPr>
      <w:r w:rsidRPr="00B652DA">
        <w:t>Control of dogs</w:t>
      </w:r>
    </w:p>
    <w:p w:rsidR="00B850BA" w:rsidRPr="00B652DA" w:rsidRDefault="00B850BA" w:rsidP="00B32B02">
      <w:pPr>
        <w:ind w:left="426" w:hanging="426"/>
        <w:rPr>
          <w:b/>
        </w:rPr>
      </w:pPr>
    </w:p>
    <w:p w:rsidR="007F7551" w:rsidRPr="00B652DA" w:rsidRDefault="007F7551" w:rsidP="00B32B02">
      <w:pPr>
        <w:ind w:left="426" w:hanging="426"/>
        <w:rPr>
          <w:b/>
        </w:rPr>
      </w:pPr>
      <w:r w:rsidRPr="00B652DA">
        <w:rPr>
          <w:b/>
        </w:rPr>
        <w:t>Environmental</w:t>
      </w:r>
    </w:p>
    <w:p w:rsidR="007F7551" w:rsidRPr="00B652DA" w:rsidRDefault="007F7551" w:rsidP="00B32B02">
      <w:pPr>
        <w:ind w:left="426" w:hanging="426"/>
        <w:rPr>
          <w:b/>
        </w:rPr>
      </w:pPr>
    </w:p>
    <w:p w:rsidR="007F7551" w:rsidRPr="00B652DA" w:rsidRDefault="007F7551" w:rsidP="00B32B02">
      <w:pPr>
        <w:pStyle w:val="ListParagraph"/>
        <w:numPr>
          <w:ilvl w:val="0"/>
          <w:numId w:val="9"/>
        </w:numPr>
        <w:ind w:left="426" w:hanging="426"/>
      </w:pPr>
      <w:r w:rsidRPr="00B652DA">
        <w:t>No expected issues</w:t>
      </w:r>
    </w:p>
    <w:p w:rsidR="007F7551" w:rsidRPr="00B652DA" w:rsidRDefault="007F7551" w:rsidP="00B32B02">
      <w:pPr>
        <w:ind w:left="426" w:hanging="426"/>
      </w:pPr>
    </w:p>
    <w:p w:rsidR="007F7551" w:rsidRPr="00B652DA" w:rsidRDefault="007F7551" w:rsidP="00B32B02">
      <w:pPr>
        <w:ind w:left="426" w:hanging="426"/>
        <w:rPr>
          <w:b/>
        </w:rPr>
      </w:pPr>
      <w:r w:rsidRPr="00B652DA">
        <w:rPr>
          <w:b/>
        </w:rPr>
        <w:t>Risks</w:t>
      </w:r>
    </w:p>
    <w:p w:rsidR="007F7551" w:rsidRPr="00B652DA" w:rsidRDefault="007F7551" w:rsidP="00B32B02">
      <w:pPr>
        <w:ind w:left="426" w:hanging="426"/>
        <w:rPr>
          <w:b/>
        </w:rPr>
      </w:pPr>
    </w:p>
    <w:p w:rsidR="004778AD" w:rsidRPr="00B652DA" w:rsidRDefault="00DC393D" w:rsidP="00B32B02">
      <w:pPr>
        <w:pStyle w:val="ListParagraph"/>
        <w:numPr>
          <w:ilvl w:val="0"/>
          <w:numId w:val="9"/>
        </w:numPr>
        <w:ind w:left="426" w:hanging="426"/>
      </w:pPr>
      <w:r w:rsidRPr="00B652DA">
        <w:t>See Risk Assessment.</w:t>
      </w:r>
    </w:p>
    <w:p w:rsidR="00DC393D" w:rsidRPr="00B652DA" w:rsidRDefault="00DC393D" w:rsidP="00B32B02">
      <w:pPr>
        <w:pStyle w:val="ListParagraph"/>
        <w:ind w:left="426" w:hanging="426"/>
      </w:pPr>
    </w:p>
    <w:p w:rsidR="00CB4E10" w:rsidRPr="00B652DA" w:rsidRDefault="00CB4E10" w:rsidP="00B32B02">
      <w:pPr>
        <w:ind w:left="426" w:hanging="426"/>
        <w:rPr>
          <w:b/>
        </w:rPr>
      </w:pPr>
      <w:r w:rsidRPr="00B652DA">
        <w:rPr>
          <w:b/>
        </w:rPr>
        <w:t>Financial Implications</w:t>
      </w:r>
    </w:p>
    <w:p w:rsidR="00CB4E10" w:rsidRPr="00B652DA" w:rsidRDefault="00CB4E10" w:rsidP="00B32B02">
      <w:pPr>
        <w:ind w:left="426" w:hanging="426"/>
        <w:rPr>
          <w:b/>
        </w:rPr>
      </w:pPr>
    </w:p>
    <w:p w:rsidR="00CB4E10" w:rsidRPr="00B652DA" w:rsidRDefault="00CB4E10" w:rsidP="00B32B02">
      <w:pPr>
        <w:pStyle w:val="ListParagraph"/>
        <w:numPr>
          <w:ilvl w:val="0"/>
          <w:numId w:val="9"/>
        </w:numPr>
        <w:ind w:left="426" w:hanging="426"/>
      </w:pPr>
      <w:r w:rsidRPr="00B652DA">
        <w:t>The cost of implementing PSPOs will be funded through existing budgets.</w:t>
      </w:r>
    </w:p>
    <w:p w:rsidR="00B850BA" w:rsidRPr="00B652DA" w:rsidRDefault="00B850BA" w:rsidP="002A61A5">
      <w:pPr>
        <w:jc w:val="center"/>
        <w:rPr>
          <w:b/>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F1979" w:rsidRPr="00B652DA" w:rsidTr="007F1979">
        <w:tc>
          <w:tcPr>
            <w:tcW w:w="8522" w:type="dxa"/>
          </w:tcPr>
          <w:p w:rsidR="007F1979" w:rsidRPr="00B652DA" w:rsidRDefault="007F1979" w:rsidP="007F1979">
            <w:pPr>
              <w:tabs>
                <w:tab w:val="left" w:pos="720"/>
                <w:tab w:val="left" w:pos="1440"/>
                <w:tab w:val="left" w:pos="2160"/>
                <w:tab w:val="left" w:pos="2880"/>
              </w:tabs>
            </w:pPr>
            <w:r w:rsidRPr="00B652DA">
              <w:rPr>
                <w:b/>
                <w:bCs/>
              </w:rPr>
              <w:t>Name and contact details of author:-</w:t>
            </w:r>
          </w:p>
        </w:tc>
      </w:tr>
      <w:tr w:rsidR="007F1979" w:rsidRPr="00B652DA" w:rsidTr="007F1979">
        <w:tc>
          <w:tcPr>
            <w:tcW w:w="8522" w:type="dxa"/>
          </w:tcPr>
          <w:p w:rsidR="007F1979" w:rsidRPr="00B652DA" w:rsidRDefault="007F1979" w:rsidP="007F1979">
            <w:pPr>
              <w:tabs>
                <w:tab w:val="left" w:pos="720"/>
                <w:tab w:val="left" w:pos="1440"/>
                <w:tab w:val="left" w:pos="2160"/>
                <w:tab w:val="left" w:pos="2880"/>
              </w:tabs>
            </w:pPr>
          </w:p>
          <w:p w:rsidR="007F1979" w:rsidRPr="00B652DA" w:rsidRDefault="007F1979" w:rsidP="007F1979">
            <w:pPr>
              <w:tabs>
                <w:tab w:val="left" w:pos="720"/>
                <w:tab w:val="left" w:pos="1440"/>
                <w:tab w:val="left" w:pos="2160"/>
                <w:tab w:val="left" w:pos="2880"/>
              </w:tabs>
            </w:pPr>
            <w:r w:rsidRPr="00B652DA">
              <w:t>Name</w:t>
            </w:r>
            <w:r w:rsidR="00852769" w:rsidRPr="00B652DA">
              <w:t>: Richard Adams</w:t>
            </w:r>
          </w:p>
        </w:tc>
      </w:tr>
      <w:tr w:rsidR="007F1979" w:rsidRPr="00B652DA" w:rsidTr="007F1979">
        <w:tc>
          <w:tcPr>
            <w:tcW w:w="8522" w:type="dxa"/>
          </w:tcPr>
          <w:p w:rsidR="007F1979" w:rsidRPr="00B652DA" w:rsidRDefault="007F1979" w:rsidP="007F1979">
            <w:pPr>
              <w:tabs>
                <w:tab w:val="left" w:pos="720"/>
                <w:tab w:val="left" w:pos="1440"/>
                <w:tab w:val="left" w:pos="2160"/>
                <w:tab w:val="left" w:pos="2880"/>
              </w:tabs>
            </w:pPr>
            <w:r w:rsidRPr="00B652DA">
              <w:t>Job title</w:t>
            </w:r>
            <w:r w:rsidR="00852769" w:rsidRPr="00B652DA">
              <w:t xml:space="preserve">: Environmental Protection Service Manager, </w:t>
            </w:r>
          </w:p>
        </w:tc>
      </w:tr>
      <w:tr w:rsidR="007F1979" w:rsidRPr="00B652DA" w:rsidTr="007F1979">
        <w:tc>
          <w:tcPr>
            <w:tcW w:w="8522" w:type="dxa"/>
          </w:tcPr>
          <w:p w:rsidR="007F1979" w:rsidRPr="00B652DA" w:rsidRDefault="00852769" w:rsidP="007F1979">
            <w:pPr>
              <w:tabs>
                <w:tab w:val="left" w:pos="720"/>
                <w:tab w:val="left" w:pos="1440"/>
                <w:tab w:val="left" w:pos="2160"/>
                <w:tab w:val="left" w:pos="2880"/>
              </w:tabs>
            </w:pPr>
            <w:r w:rsidRPr="00B652DA">
              <w:t>Communities Services</w:t>
            </w:r>
          </w:p>
        </w:tc>
      </w:tr>
      <w:tr w:rsidR="007F1979" w:rsidRPr="00B652DA" w:rsidTr="007F1979">
        <w:tc>
          <w:tcPr>
            <w:tcW w:w="8522" w:type="dxa"/>
          </w:tcPr>
          <w:p w:rsidR="007F1979" w:rsidRPr="00B652DA" w:rsidRDefault="007F1979" w:rsidP="00852769">
            <w:pPr>
              <w:tabs>
                <w:tab w:val="left" w:pos="720"/>
                <w:tab w:val="left" w:pos="1440"/>
                <w:tab w:val="left" w:pos="2160"/>
                <w:tab w:val="left" w:pos="2880"/>
              </w:tabs>
              <w:rPr>
                <w:color w:val="0000FF"/>
                <w:u w:val="single"/>
              </w:rPr>
            </w:pPr>
            <w:r w:rsidRPr="00B652DA">
              <w:t xml:space="preserve">Tel:  01865 </w:t>
            </w:r>
            <w:r w:rsidR="00852769" w:rsidRPr="00B652DA">
              <w:t>249811</w:t>
            </w:r>
            <w:r w:rsidRPr="00B652DA">
              <w:t xml:space="preserve">  e-mail:</w:t>
            </w:r>
            <w:r w:rsidR="00852769" w:rsidRPr="00B652DA">
              <w:t xml:space="preserve"> rjadams@oxford.gov.uk</w:t>
            </w:r>
            <w:r w:rsidRPr="00B652DA">
              <w:t xml:space="preserve">  </w:t>
            </w:r>
          </w:p>
        </w:tc>
      </w:tr>
    </w:tbl>
    <w:p w:rsidR="00197BA6" w:rsidRPr="00B652DA" w:rsidRDefault="00197BA6">
      <w:pPr>
        <w:rPr>
          <w:b/>
        </w:rPr>
      </w:pPr>
    </w:p>
    <w:p w:rsidR="00C11722" w:rsidRPr="00B652DA" w:rsidRDefault="00C11722" w:rsidP="00C11722">
      <w:pPr>
        <w:rPr>
          <w:b/>
        </w:rPr>
      </w:pPr>
    </w:p>
    <w:p w:rsidR="00C11722" w:rsidRPr="00B652DA" w:rsidRDefault="00C11722" w:rsidP="00C11722">
      <w:pPr>
        <w:rPr>
          <w:b/>
        </w:rPr>
      </w:pPr>
    </w:p>
    <w:sectPr w:rsidR="00C11722" w:rsidRPr="00B652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440" w:rsidRDefault="00E33440" w:rsidP="00956E36">
      <w:r>
        <w:separator/>
      </w:r>
    </w:p>
  </w:endnote>
  <w:endnote w:type="continuationSeparator" w:id="0">
    <w:p w:rsidR="00E33440" w:rsidRDefault="00E33440" w:rsidP="0095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PAACH+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40" w:rsidRDefault="00E33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440" w:rsidRDefault="00E33440" w:rsidP="00956E36">
      <w:r>
        <w:separator/>
      </w:r>
    </w:p>
  </w:footnote>
  <w:footnote w:type="continuationSeparator" w:id="0">
    <w:p w:rsidR="00E33440" w:rsidRDefault="00E33440" w:rsidP="00956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BD10268_"/>
      </v:shape>
    </w:pict>
  </w:numPicBullet>
  <w:abstractNum w:abstractNumId="0">
    <w:nsid w:val="0277430A"/>
    <w:multiLevelType w:val="multilevel"/>
    <w:tmpl w:val="1918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26C93"/>
    <w:multiLevelType w:val="hybridMultilevel"/>
    <w:tmpl w:val="21145F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CF13A49"/>
    <w:multiLevelType w:val="hybridMultilevel"/>
    <w:tmpl w:val="6D82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41A39"/>
    <w:multiLevelType w:val="hybridMultilevel"/>
    <w:tmpl w:val="726AA956"/>
    <w:lvl w:ilvl="0" w:tplc="7062D75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60D3495"/>
    <w:multiLevelType w:val="hybridMultilevel"/>
    <w:tmpl w:val="08669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70011CD"/>
    <w:multiLevelType w:val="hybridMultilevel"/>
    <w:tmpl w:val="20EE8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940A0F"/>
    <w:multiLevelType w:val="hybridMultilevel"/>
    <w:tmpl w:val="00181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003B9F"/>
    <w:multiLevelType w:val="hybridMultilevel"/>
    <w:tmpl w:val="214A9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CDC59CC"/>
    <w:multiLevelType w:val="hybridMultilevel"/>
    <w:tmpl w:val="FDECE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E14130"/>
    <w:multiLevelType w:val="hybridMultilevel"/>
    <w:tmpl w:val="FDECE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704816"/>
    <w:multiLevelType w:val="multilevel"/>
    <w:tmpl w:val="3B2685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B0219AB"/>
    <w:multiLevelType w:val="hybridMultilevel"/>
    <w:tmpl w:val="76AAB310"/>
    <w:lvl w:ilvl="0" w:tplc="F3743232">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B30158F"/>
    <w:multiLevelType w:val="hybridMultilevel"/>
    <w:tmpl w:val="69D8E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B85BAF"/>
    <w:multiLevelType w:val="hybridMultilevel"/>
    <w:tmpl w:val="00F4F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78234B"/>
    <w:multiLevelType w:val="hybridMultilevel"/>
    <w:tmpl w:val="17F20276"/>
    <w:lvl w:ilvl="0" w:tplc="E7D8CB08">
      <w:start w:val="1"/>
      <w:numFmt w:val="bullet"/>
      <w:lvlText w:val=""/>
      <w:lvlJc w:val="left"/>
      <w:pPr>
        <w:ind w:left="787" w:hanging="360"/>
      </w:pPr>
      <w:rPr>
        <w:rFonts w:ascii="Symbol" w:hAnsi="Symbol" w:hint="default"/>
        <w:color w:val="FF0000"/>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nsid w:val="32790A9D"/>
    <w:multiLevelType w:val="hybridMultilevel"/>
    <w:tmpl w:val="AB5A30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793591"/>
    <w:multiLevelType w:val="hybridMultilevel"/>
    <w:tmpl w:val="6FDA58A2"/>
    <w:lvl w:ilvl="0" w:tplc="0809000F">
      <w:start w:val="1"/>
      <w:numFmt w:val="decimal"/>
      <w:lvlText w:val="%1."/>
      <w:lvlJc w:val="left"/>
      <w:pPr>
        <w:ind w:left="720" w:hanging="360"/>
      </w:pPr>
    </w:lvl>
    <w:lvl w:ilvl="1" w:tplc="B9DA76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110EFF"/>
    <w:multiLevelType w:val="hybridMultilevel"/>
    <w:tmpl w:val="DE309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740FC2"/>
    <w:multiLevelType w:val="hybridMultilevel"/>
    <w:tmpl w:val="D3FE4346"/>
    <w:lvl w:ilvl="0" w:tplc="69182662">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9">
    <w:nsid w:val="400824F4"/>
    <w:multiLevelType w:val="hybridMultilevel"/>
    <w:tmpl w:val="49A497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CF4272"/>
    <w:multiLevelType w:val="hybridMultilevel"/>
    <w:tmpl w:val="A97A294A"/>
    <w:lvl w:ilvl="0" w:tplc="B9DA7674">
      <w:start w:val="1"/>
      <w:numFmt w:val="lowerLetter"/>
      <w:lvlText w:val="(%1)"/>
      <w:lvlJc w:val="left"/>
      <w:pPr>
        <w:ind w:left="720" w:hanging="360"/>
      </w:pPr>
      <w:rPr>
        <w:rFonts w:hint="default"/>
      </w:rPr>
    </w:lvl>
    <w:lvl w:ilvl="1" w:tplc="074C5640">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EB04A6"/>
    <w:multiLevelType w:val="hybridMultilevel"/>
    <w:tmpl w:val="F4EC8C5E"/>
    <w:lvl w:ilvl="0" w:tplc="08090017">
      <w:start w:val="1"/>
      <w:numFmt w:val="lowerLetter"/>
      <w:lvlText w:val="%1)"/>
      <w:lvlJc w:val="left"/>
      <w:pPr>
        <w:ind w:left="720" w:hanging="360"/>
      </w:pPr>
      <w:rPr>
        <w:rFonts w:hint="default"/>
      </w:rPr>
    </w:lvl>
    <w:lvl w:ilvl="1" w:tplc="9EBE82B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6633B5"/>
    <w:multiLevelType w:val="hybridMultilevel"/>
    <w:tmpl w:val="0226C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550FCC"/>
    <w:multiLevelType w:val="hybridMultilevel"/>
    <w:tmpl w:val="B6F0AD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2E31F1"/>
    <w:multiLevelType w:val="multilevel"/>
    <w:tmpl w:val="3B2685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1D118D3"/>
    <w:multiLevelType w:val="hybridMultilevel"/>
    <w:tmpl w:val="37AC4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280400B"/>
    <w:multiLevelType w:val="hybridMultilevel"/>
    <w:tmpl w:val="B7828AB8"/>
    <w:lvl w:ilvl="0" w:tplc="08090017">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540B6552"/>
    <w:multiLevelType w:val="multilevel"/>
    <w:tmpl w:val="E6D65EAC"/>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i w:val="0"/>
        <w:color w:val="1F497D" w:themeColor="text2"/>
        <w:sz w:val="24"/>
      </w:rPr>
    </w:lvl>
    <w:lvl w:ilvl="2">
      <w:start w:val="1"/>
      <w:numFmt w:val="bullet"/>
      <w:lvlText w:val=""/>
      <w:lvlPicBulletId w:val="0"/>
      <w:lvlJc w:val="left"/>
      <w:pPr>
        <w:ind w:left="1134" w:hanging="397"/>
      </w:pPr>
      <w:rPr>
        <w:rFonts w:ascii="Symbol" w:hAnsi="Symbol" w:hint="default"/>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4627D4F"/>
    <w:multiLevelType w:val="hybridMultilevel"/>
    <w:tmpl w:val="CA98CF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58230021"/>
    <w:multiLevelType w:val="hybridMultilevel"/>
    <w:tmpl w:val="AC780E34"/>
    <w:lvl w:ilvl="0" w:tplc="E88E2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A155CB"/>
    <w:multiLevelType w:val="hybridMultilevel"/>
    <w:tmpl w:val="A12C8256"/>
    <w:lvl w:ilvl="0" w:tplc="95AC8D4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59EA2505"/>
    <w:multiLevelType w:val="hybridMultilevel"/>
    <w:tmpl w:val="BE1A76D6"/>
    <w:lvl w:ilvl="0" w:tplc="074C56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E26BFA"/>
    <w:multiLevelType w:val="hybridMultilevel"/>
    <w:tmpl w:val="FA761614"/>
    <w:lvl w:ilvl="0" w:tplc="B9DA7674">
      <w:start w:val="1"/>
      <w:numFmt w:val="lowerLetter"/>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33">
    <w:nsid w:val="5EE843BA"/>
    <w:multiLevelType w:val="hybridMultilevel"/>
    <w:tmpl w:val="A9D62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FB359B"/>
    <w:multiLevelType w:val="hybridMultilevel"/>
    <w:tmpl w:val="9940D7B8"/>
    <w:lvl w:ilvl="0" w:tplc="0809000F">
      <w:start w:val="1"/>
      <w:numFmt w:val="decimal"/>
      <w:lvlText w:val="%1."/>
      <w:lvlJc w:val="left"/>
      <w:pPr>
        <w:ind w:left="360" w:hanging="360"/>
      </w:pPr>
      <w:rPr>
        <w:rFonts w:hint="default"/>
      </w:rPr>
    </w:lvl>
    <w:lvl w:ilvl="1" w:tplc="9EBE82B0">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A7F348A"/>
    <w:multiLevelType w:val="hybridMultilevel"/>
    <w:tmpl w:val="BFCEF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17"/>
  </w:num>
  <w:num w:numId="3">
    <w:abstractNumId w:val="33"/>
  </w:num>
  <w:num w:numId="4">
    <w:abstractNumId w:val="12"/>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
  </w:num>
  <w:num w:numId="8">
    <w:abstractNumId w:val="22"/>
  </w:num>
  <w:num w:numId="9">
    <w:abstractNumId w:val="35"/>
  </w:num>
  <w:num w:numId="10">
    <w:abstractNumId w:val="26"/>
  </w:num>
  <w:num w:numId="11">
    <w:abstractNumId w:val="11"/>
  </w:num>
  <w:num w:numId="12">
    <w:abstractNumId w:val="19"/>
  </w:num>
  <w:num w:numId="13">
    <w:abstractNumId w:val="9"/>
  </w:num>
  <w:num w:numId="14">
    <w:abstractNumId w:val="36"/>
  </w:num>
  <w:num w:numId="15">
    <w:abstractNumId w:val="21"/>
  </w:num>
  <w:num w:numId="16">
    <w:abstractNumId w:val="0"/>
  </w:num>
  <w:num w:numId="17">
    <w:abstractNumId w:val="14"/>
  </w:num>
  <w:num w:numId="18">
    <w:abstractNumId w:val="15"/>
  </w:num>
  <w:num w:numId="19">
    <w:abstractNumId w:val="2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num>
  <w:num w:numId="23">
    <w:abstractNumId w:val="7"/>
  </w:num>
  <w:num w:numId="24">
    <w:abstractNumId w:val="25"/>
  </w:num>
  <w:num w:numId="25">
    <w:abstractNumId w:val="6"/>
  </w:num>
  <w:num w:numId="26">
    <w:abstractNumId w:val="34"/>
  </w:num>
  <w:num w:numId="27">
    <w:abstractNumId w:val="13"/>
  </w:num>
  <w:num w:numId="28">
    <w:abstractNumId w:val="5"/>
  </w:num>
  <w:num w:numId="29">
    <w:abstractNumId w:val="18"/>
  </w:num>
  <w:num w:numId="30">
    <w:abstractNumId w:val="16"/>
  </w:num>
  <w:num w:numId="31">
    <w:abstractNumId w:val="3"/>
  </w:num>
  <w:num w:numId="32">
    <w:abstractNumId w:val="32"/>
  </w:num>
  <w:num w:numId="33">
    <w:abstractNumId w:val="20"/>
  </w:num>
  <w:num w:numId="34">
    <w:abstractNumId w:val="31"/>
  </w:num>
  <w:num w:numId="35">
    <w:abstractNumId w:val="24"/>
  </w:num>
  <w:num w:numId="36">
    <w:abstractNumId w:val="10"/>
  </w:num>
  <w:num w:numId="37">
    <w:abstractNumId w:val="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C7"/>
    <w:rsid w:val="0000143C"/>
    <w:rsid w:val="0001320B"/>
    <w:rsid w:val="00015A0A"/>
    <w:rsid w:val="00041472"/>
    <w:rsid w:val="000434C2"/>
    <w:rsid w:val="000464C3"/>
    <w:rsid w:val="00053142"/>
    <w:rsid w:val="000535F0"/>
    <w:rsid w:val="00072C8D"/>
    <w:rsid w:val="00081709"/>
    <w:rsid w:val="00081A3C"/>
    <w:rsid w:val="00094328"/>
    <w:rsid w:val="000A05BC"/>
    <w:rsid w:val="000A150D"/>
    <w:rsid w:val="000B05AB"/>
    <w:rsid w:val="000B2339"/>
    <w:rsid w:val="000B3E0E"/>
    <w:rsid w:val="000B4310"/>
    <w:rsid w:val="000B4BCC"/>
    <w:rsid w:val="000B7526"/>
    <w:rsid w:val="000C515C"/>
    <w:rsid w:val="000C65B3"/>
    <w:rsid w:val="000C7BE3"/>
    <w:rsid w:val="000D26E7"/>
    <w:rsid w:val="000D616E"/>
    <w:rsid w:val="000E0ADF"/>
    <w:rsid w:val="000E659A"/>
    <w:rsid w:val="00103BA2"/>
    <w:rsid w:val="00103E09"/>
    <w:rsid w:val="0010504E"/>
    <w:rsid w:val="0010608C"/>
    <w:rsid w:val="00107C85"/>
    <w:rsid w:val="001105AD"/>
    <w:rsid w:val="001152AB"/>
    <w:rsid w:val="0012339D"/>
    <w:rsid w:val="0012597E"/>
    <w:rsid w:val="00126DDB"/>
    <w:rsid w:val="001302E6"/>
    <w:rsid w:val="00131823"/>
    <w:rsid w:val="0013546F"/>
    <w:rsid w:val="00144816"/>
    <w:rsid w:val="00151F44"/>
    <w:rsid w:val="00164538"/>
    <w:rsid w:val="00170CC9"/>
    <w:rsid w:val="00172E3C"/>
    <w:rsid w:val="001770B4"/>
    <w:rsid w:val="0017753A"/>
    <w:rsid w:val="00186236"/>
    <w:rsid w:val="00194064"/>
    <w:rsid w:val="00197BA6"/>
    <w:rsid w:val="001A0529"/>
    <w:rsid w:val="001A1F3E"/>
    <w:rsid w:val="001A58A4"/>
    <w:rsid w:val="001B3856"/>
    <w:rsid w:val="001B4218"/>
    <w:rsid w:val="001B515D"/>
    <w:rsid w:val="001B7EF6"/>
    <w:rsid w:val="001C31C7"/>
    <w:rsid w:val="001D0163"/>
    <w:rsid w:val="001D45BA"/>
    <w:rsid w:val="001E56DB"/>
    <w:rsid w:val="001F229C"/>
    <w:rsid w:val="001F2BB2"/>
    <w:rsid w:val="0020256A"/>
    <w:rsid w:val="002138A7"/>
    <w:rsid w:val="00214C13"/>
    <w:rsid w:val="00223699"/>
    <w:rsid w:val="002249B7"/>
    <w:rsid w:val="0022651C"/>
    <w:rsid w:val="002303D8"/>
    <w:rsid w:val="00241208"/>
    <w:rsid w:val="002633A8"/>
    <w:rsid w:val="002928B0"/>
    <w:rsid w:val="00293DF9"/>
    <w:rsid w:val="00297DBC"/>
    <w:rsid w:val="002A61A5"/>
    <w:rsid w:val="002A706B"/>
    <w:rsid w:val="002B1C1B"/>
    <w:rsid w:val="002C0A03"/>
    <w:rsid w:val="002C533C"/>
    <w:rsid w:val="002D3F28"/>
    <w:rsid w:val="002E000C"/>
    <w:rsid w:val="002F1339"/>
    <w:rsid w:val="002F38E1"/>
    <w:rsid w:val="00301795"/>
    <w:rsid w:val="00307EE0"/>
    <w:rsid w:val="00313206"/>
    <w:rsid w:val="0031578B"/>
    <w:rsid w:val="00330891"/>
    <w:rsid w:val="00334D5D"/>
    <w:rsid w:val="003432D1"/>
    <w:rsid w:val="00353B40"/>
    <w:rsid w:val="00355B8A"/>
    <w:rsid w:val="00366497"/>
    <w:rsid w:val="00375481"/>
    <w:rsid w:val="003814CE"/>
    <w:rsid w:val="00391221"/>
    <w:rsid w:val="0039482D"/>
    <w:rsid w:val="003A2098"/>
    <w:rsid w:val="003A3963"/>
    <w:rsid w:val="003A6BB1"/>
    <w:rsid w:val="003A70C7"/>
    <w:rsid w:val="003C2FC2"/>
    <w:rsid w:val="003C5528"/>
    <w:rsid w:val="003C60F7"/>
    <w:rsid w:val="003D4D4D"/>
    <w:rsid w:val="003E1466"/>
    <w:rsid w:val="003F547B"/>
    <w:rsid w:val="003F5F06"/>
    <w:rsid w:val="004000D7"/>
    <w:rsid w:val="004008C3"/>
    <w:rsid w:val="004034EA"/>
    <w:rsid w:val="00406A00"/>
    <w:rsid w:val="0041353B"/>
    <w:rsid w:val="00425E2B"/>
    <w:rsid w:val="00436D9F"/>
    <w:rsid w:val="0043750F"/>
    <w:rsid w:val="0044312D"/>
    <w:rsid w:val="00447E00"/>
    <w:rsid w:val="00450ED8"/>
    <w:rsid w:val="0045121D"/>
    <w:rsid w:val="00452716"/>
    <w:rsid w:val="004667C1"/>
    <w:rsid w:val="0046714F"/>
    <w:rsid w:val="00472897"/>
    <w:rsid w:val="00473D67"/>
    <w:rsid w:val="004778AD"/>
    <w:rsid w:val="00485F90"/>
    <w:rsid w:val="0048744D"/>
    <w:rsid w:val="00487E92"/>
    <w:rsid w:val="00491CCB"/>
    <w:rsid w:val="00495A21"/>
    <w:rsid w:val="004A40A6"/>
    <w:rsid w:val="004A40C6"/>
    <w:rsid w:val="004A5DCC"/>
    <w:rsid w:val="004A7CBD"/>
    <w:rsid w:val="004C063A"/>
    <w:rsid w:val="004E663C"/>
    <w:rsid w:val="004E7FAF"/>
    <w:rsid w:val="00502178"/>
    <w:rsid w:val="00504E43"/>
    <w:rsid w:val="00505348"/>
    <w:rsid w:val="00507B54"/>
    <w:rsid w:val="00520712"/>
    <w:rsid w:val="0052709C"/>
    <w:rsid w:val="00530A67"/>
    <w:rsid w:val="00535B9E"/>
    <w:rsid w:val="005462B4"/>
    <w:rsid w:val="005515CD"/>
    <w:rsid w:val="005518C4"/>
    <w:rsid w:val="005665C8"/>
    <w:rsid w:val="0056760C"/>
    <w:rsid w:val="0057556A"/>
    <w:rsid w:val="00576CF8"/>
    <w:rsid w:val="005851BA"/>
    <w:rsid w:val="0058772F"/>
    <w:rsid w:val="00593ED0"/>
    <w:rsid w:val="00595F98"/>
    <w:rsid w:val="00596614"/>
    <w:rsid w:val="005A0B12"/>
    <w:rsid w:val="005A51C6"/>
    <w:rsid w:val="005B0E69"/>
    <w:rsid w:val="005B1061"/>
    <w:rsid w:val="005B5A74"/>
    <w:rsid w:val="005C1013"/>
    <w:rsid w:val="005D0E69"/>
    <w:rsid w:val="005E379E"/>
    <w:rsid w:val="005F3EE4"/>
    <w:rsid w:val="006105A5"/>
    <w:rsid w:val="00627E04"/>
    <w:rsid w:val="006311A1"/>
    <w:rsid w:val="00636151"/>
    <w:rsid w:val="0064228B"/>
    <w:rsid w:val="00650842"/>
    <w:rsid w:val="00651B89"/>
    <w:rsid w:val="006560E9"/>
    <w:rsid w:val="00664D4E"/>
    <w:rsid w:val="006668ED"/>
    <w:rsid w:val="00670CA4"/>
    <w:rsid w:val="00673B1A"/>
    <w:rsid w:val="00684580"/>
    <w:rsid w:val="00687EC7"/>
    <w:rsid w:val="00691697"/>
    <w:rsid w:val="00691DAE"/>
    <w:rsid w:val="006A1417"/>
    <w:rsid w:val="006A7818"/>
    <w:rsid w:val="006B1FC6"/>
    <w:rsid w:val="006B4A79"/>
    <w:rsid w:val="006B6E0C"/>
    <w:rsid w:val="006B7A97"/>
    <w:rsid w:val="006C0A30"/>
    <w:rsid w:val="006F3519"/>
    <w:rsid w:val="00701D77"/>
    <w:rsid w:val="0071291C"/>
    <w:rsid w:val="00717036"/>
    <w:rsid w:val="00717447"/>
    <w:rsid w:val="0072037E"/>
    <w:rsid w:val="007249F6"/>
    <w:rsid w:val="00726293"/>
    <w:rsid w:val="00744E17"/>
    <w:rsid w:val="007463E9"/>
    <w:rsid w:val="00756A4D"/>
    <w:rsid w:val="00770157"/>
    <w:rsid w:val="0077722D"/>
    <w:rsid w:val="00784438"/>
    <w:rsid w:val="00786802"/>
    <w:rsid w:val="007908F4"/>
    <w:rsid w:val="007927A0"/>
    <w:rsid w:val="00793D83"/>
    <w:rsid w:val="007960FA"/>
    <w:rsid w:val="007A5C47"/>
    <w:rsid w:val="007A62D4"/>
    <w:rsid w:val="007B6CAA"/>
    <w:rsid w:val="007C74BA"/>
    <w:rsid w:val="007C7DB2"/>
    <w:rsid w:val="007D14F7"/>
    <w:rsid w:val="007D436E"/>
    <w:rsid w:val="007D7C60"/>
    <w:rsid w:val="007F0D40"/>
    <w:rsid w:val="007F1979"/>
    <w:rsid w:val="007F280A"/>
    <w:rsid w:val="007F5364"/>
    <w:rsid w:val="007F7551"/>
    <w:rsid w:val="008019FB"/>
    <w:rsid w:val="0080407D"/>
    <w:rsid w:val="00816094"/>
    <w:rsid w:val="00820310"/>
    <w:rsid w:val="008208C8"/>
    <w:rsid w:val="00823CFC"/>
    <w:rsid w:val="00830346"/>
    <w:rsid w:val="00834F54"/>
    <w:rsid w:val="00852769"/>
    <w:rsid w:val="00852A84"/>
    <w:rsid w:val="008579E1"/>
    <w:rsid w:val="00862683"/>
    <w:rsid w:val="00864C12"/>
    <w:rsid w:val="00874CCD"/>
    <w:rsid w:val="00875C5F"/>
    <w:rsid w:val="00883032"/>
    <w:rsid w:val="0088468D"/>
    <w:rsid w:val="00886E92"/>
    <w:rsid w:val="00897F3E"/>
    <w:rsid w:val="008A00F8"/>
    <w:rsid w:val="008A22C6"/>
    <w:rsid w:val="008C0B76"/>
    <w:rsid w:val="008C3186"/>
    <w:rsid w:val="008C32EE"/>
    <w:rsid w:val="008C449A"/>
    <w:rsid w:val="008C459D"/>
    <w:rsid w:val="008C674D"/>
    <w:rsid w:val="008D1925"/>
    <w:rsid w:val="008E7BD0"/>
    <w:rsid w:val="008F01EB"/>
    <w:rsid w:val="008F0CD5"/>
    <w:rsid w:val="008F5C48"/>
    <w:rsid w:val="008F6CE4"/>
    <w:rsid w:val="00914D08"/>
    <w:rsid w:val="00915CDA"/>
    <w:rsid w:val="00915FD7"/>
    <w:rsid w:val="009344F2"/>
    <w:rsid w:val="009528B0"/>
    <w:rsid w:val="00956E36"/>
    <w:rsid w:val="009679D4"/>
    <w:rsid w:val="00987382"/>
    <w:rsid w:val="00993B3B"/>
    <w:rsid w:val="009B4C8C"/>
    <w:rsid w:val="009B5DF0"/>
    <w:rsid w:val="009C160A"/>
    <w:rsid w:val="009C179A"/>
    <w:rsid w:val="009C4001"/>
    <w:rsid w:val="009C7F8F"/>
    <w:rsid w:val="009D0A86"/>
    <w:rsid w:val="009D7099"/>
    <w:rsid w:val="009F4E54"/>
    <w:rsid w:val="00A0699A"/>
    <w:rsid w:val="00A06F7F"/>
    <w:rsid w:val="00A208BA"/>
    <w:rsid w:val="00A20FA5"/>
    <w:rsid w:val="00A37579"/>
    <w:rsid w:val="00A503BF"/>
    <w:rsid w:val="00A53025"/>
    <w:rsid w:val="00A5513A"/>
    <w:rsid w:val="00A57108"/>
    <w:rsid w:val="00A60B6A"/>
    <w:rsid w:val="00A620A3"/>
    <w:rsid w:val="00A639A8"/>
    <w:rsid w:val="00A64E31"/>
    <w:rsid w:val="00A65550"/>
    <w:rsid w:val="00A67787"/>
    <w:rsid w:val="00A706B8"/>
    <w:rsid w:val="00A77AF5"/>
    <w:rsid w:val="00A8026F"/>
    <w:rsid w:val="00A81A05"/>
    <w:rsid w:val="00A81EF3"/>
    <w:rsid w:val="00A8331B"/>
    <w:rsid w:val="00A843BA"/>
    <w:rsid w:val="00A873BF"/>
    <w:rsid w:val="00A97157"/>
    <w:rsid w:val="00A97522"/>
    <w:rsid w:val="00AA2461"/>
    <w:rsid w:val="00AB2E70"/>
    <w:rsid w:val="00AB47F9"/>
    <w:rsid w:val="00AC0F2E"/>
    <w:rsid w:val="00AD077B"/>
    <w:rsid w:val="00AE089C"/>
    <w:rsid w:val="00AE30A1"/>
    <w:rsid w:val="00AF7871"/>
    <w:rsid w:val="00B12D75"/>
    <w:rsid w:val="00B15505"/>
    <w:rsid w:val="00B1723E"/>
    <w:rsid w:val="00B24234"/>
    <w:rsid w:val="00B26395"/>
    <w:rsid w:val="00B32B02"/>
    <w:rsid w:val="00B355EE"/>
    <w:rsid w:val="00B46763"/>
    <w:rsid w:val="00B46967"/>
    <w:rsid w:val="00B4793F"/>
    <w:rsid w:val="00B5165E"/>
    <w:rsid w:val="00B652DA"/>
    <w:rsid w:val="00B7222A"/>
    <w:rsid w:val="00B850BA"/>
    <w:rsid w:val="00B86C97"/>
    <w:rsid w:val="00B8701E"/>
    <w:rsid w:val="00B901A2"/>
    <w:rsid w:val="00B90F5D"/>
    <w:rsid w:val="00BA2F2D"/>
    <w:rsid w:val="00BC738A"/>
    <w:rsid w:val="00BD1DD9"/>
    <w:rsid w:val="00BD2323"/>
    <w:rsid w:val="00BD6DE3"/>
    <w:rsid w:val="00BD6ECC"/>
    <w:rsid w:val="00BD7BEB"/>
    <w:rsid w:val="00BE70FB"/>
    <w:rsid w:val="00BE748E"/>
    <w:rsid w:val="00BF226A"/>
    <w:rsid w:val="00BF5C68"/>
    <w:rsid w:val="00C01E11"/>
    <w:rsid w:val="00C03E65"/>
    <w:rsid w:val="00C07F80"/>
    <w:rsid w:val="00C10B90"/>
    <w:rsid w:val="00C11722"/>
    <w:rsid w:val="00C12F26"/>
    <w:rsid w:val="00C22753"/>
    <w:rsid w:val="00C45194"/>
    <w:rsid w:val="00C4755E"/>
    <w:rsid w:val="00C50375"/>
    <w:rsid w:val="00C52C88"/>
    <w:rsid w:val="00C5573F"/>
    <w:rsid w:val="00C60429"/>
    <w:rsid w:val="00C60833"/>
    <w:rsid w:val="00C66864"/>
    <w:rsid w:val="00C71B46"/>
    <w:rsid w:val="00C927A1"/>
    <w:rsid w:val="00C92C9A"/>
    <w:rsid w:val="00C95CBF"/>
    <w:rsid w:val="00CA0131"/>
    <w:rsid w:val="00CA11FA"/>
    <w:rsid w:val="00CA7680"/>
    <w:rsid w:val="00CB4E10"/>
    <w:rsid w:val="00CB646F"/>
    <w:rsid w:val="00CC333C"/>
    <w:rsid w:val="00CC5A29"/>
    <w:rsid w:val="00CE4A67"/>
    <w:rsid w:val="00CF32A2"/>
    <w:rsid w:val="00CF697E"/>
    <w:rsid w:val="00D1021F"/>
    <w:rsid w:val="00D10599"/>
    <w:rsid w:val="00D11DE4"/>
    <w:rsid w:val="00D14275"/>
    <w:rsid w:val="00D169E0"/>
    <w:rsid w:val="00D20993"/>
    <w:rsid w:val="00D35849"/>
    <w:rsid w:val="00D457D1"/>
    <w:rsid w:val="00D46248"/>
    <w:rsid w:val="00D469C8"/>
    <w:rsid w:val="00D53497"/>
    <w:rsid w:val="00D57E54"/>
    <w:rsid w:val="00D71869"/>
    <w:rsid w:val="00D7448D"/>
    <w:rsid w:val="00D759E5"/>
    <w:rsid w:val="00D762AD"/>
    <w:rsid w:val="00D8112A"/>
    <w:rsid w:val="00D81887"/>
    <w:rsid w:val="00DA2B07"/>
    <w:rsid w:val="00DA5EC3"/>
    <w:rsid w:val="00DB1DAD"/>
    <w:rsid w:val="00DB4D65"/>
    <w:rsid w:val="00DB73DF"/>
    <w:rsid w:val="00DB771C"/>
    <w:rsid w:val="00DC068A"/>
    <w:rsid w:val="00DC367B"/>
    <w:rsid w:val="00DC393D"/>
    <w:rsid w:val="00DC58A2"/>
    <w:rsid w:val="00DC5FC4"/>
    <w:rsid w:val="00DD75C9"/>
    <w:rsid w:val="00DF214B"/>
    <w:rsid w:val="00E0007B"/>
    <w:rsid w:val="00E236C4"/>
    <w:rsid w:val="00E259CB"/>
    <w:rsid w:val="00E3214D"/>
    <w:rsid w:val="00E33440"/>
    <w:rsid w:val="00E34655"/>
    <w:rsid w:val="00E42006"/>
    <w:rsid w:val="00E42B4F"/>
    <w:rsid w:val="00E51648"/>
    <w:rsid w:val="00E54A3E"/>
    <w:rsid w:val="00E56922"/>
    <w:rsid w:val="00E56CDC"/>
    <w:rsid w:val="00E57FB9"/>
    <w:rsid w:val="00E70401"/>
    <w:rsid w:val="00E71D03"/>
    <w:rsid w:val="00E73D65"/>
    <w:rsid w:val="00E75758"/>
    <w:rsid w:val="00E81193"/>
    <w:rsid w:val="00E911A3"/>
    <w:rsid w:val="00E926D2"/>
    <w:rsid w:val="00E94DE9"/>
    <w:rsid w:val="00EA26C4"/>
    <w:rsid w:val="00EB4CE3"/>
    <w:rsid w:val="00EB5898"/>
    <w:rsid w:val="00ED316E"/>
    <w:rsid w:val="00EE325B"/>
    <w:rsid w:val="00F016E6"/>
    <w:rsid w:val="00F104AD"/>
    <w:rsid w:val="00F12618"/>
    <w:rsid w:val="00F15BAE"/>
    <w:rsid w:val="00F1657B"/>
    <w:rsid w:val="00F265A1"/>
    <w:rsid w:val="00F3098E"/>
    <w:rsid w:val="00F470AE"/>
    <w:rsid w:val="00F50E6F"/>
    <w:rsid w:val="00F51813"/>
    <w:rsid w:val="00F578CB"/>
    <w:rsid w:val="00F7285D"/>
    <w:rsid w:val="00F746D6"/>
    <w:rsid w:val="00F8661E"/>
    <w:rsid w:val="00FA4E65"/>
    <w:rsid w:val="00FB7708"/>
    <w:rsid w:val="00FC327B"/>
    <w:rsid w:val="00FC647D"/>
    <w:rsid w:val="00FD0F79"/>
    <w:rsid w:val="00FD38A5"/>
    <w:rsid w:val="00FD3A85"/>
    <w:rsid w:val="00FD447D"/>
    <w:rsid w:val="00FD6BAD"/>
    <w:rsid w:val="00FE2912"/>
    <w:rsid w:val="00FF1CF9"/>
    <w:rsid w:val="00FF2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Default"/>
    <w:next w:val="Default"/>
    <w:link w:val="Heading1Char"/>
    <w:uiPriority w:val="99"/>
    <w:qFormat/>
    <w:rsid w:val="00487E92"/>
    <w:pPr>
      <w:outlineLvl w:val="0"/>
    </w:pPr>
    <w:rPr>
      <w:rFonts w:ascii="HPAACH+Arial" w:hAnsi="HPAACH+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C7"/>
    <w:pPr>
      <w:ind w:left="720"/>
      <w:contextualSpacing/>
    </w:pPr>
  </w:style>
  <w:style w:type="character" w:styleId="Hyperlink">
    <w:name w:val="Hyperlink"/>
    <w:basedOn w:val="DefaultParagraphFont"/>
    <w:uiPriority w:val="99"/>
    <w:unhideWhenUsed/>
    <w:rsid w:val="00C71B46"/>
    <w:rPr>
      <w:color w:val="0000FF"/>
      <w:u w:val="single"/>
    </w:rPr>
  </w:style>
  <w:style w:type="paragraph" w:customStyle="1" w:styleId="legclearfix2">
    <w:name w:val="legclearfix2"/>
    <w:basedOn w:val="Normal"/>
    <w:rsid w:val="000E659A"/>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0E659A"/>
    <w:rPr>
      <w:vanish w:val="0"/>
      <w:webHidden w:val="0"/>
      <w:specVanish w:val="0"/>
    </w:rPr>
  </w:style>
  <w:style w:type="paragraph" w:styleId="Header">
    <w:name w:val="header"/>
    <w:basedOn w:val="Normal"/>
    <w:link w:val="HeaderChar"/>
    <w:uiPriority w:val="99"/>
    <w:unhideWhenUsed/>
    <w:rsid w:val="00956E36"/>
    <w:pPr>
      <w:tabs>
        <w:tab w:val="center" w:pos="4513"/>
        <w:tab w:val="right" w:pos="9026"/>
      </w:tabs>
    </w:pPr>
  </w:style>
  <w:style w:type="character" w:customStyle="1" w:styleId="HeaderChar">
    <w:name w:val="Header Char"/>
    <w:basedOn w:val="DefaultParagraphFont"/>
    <w:link w:val="Header"/>
    <w:uiPriority w:val="99"/>
    <w:rsid w:val="00956E36"/>
  </w:style>
  <w:style w:type="paragraph" w:styleId="Footer">
    <w:name w:val="footer"/>
    <w:basedOn w:val="Normal"/>
    <w:link w:val="FooterChar"/>
    <w:uiPriority w:val="99"/>
    <w:unhideWhenUsed/>
    <w:rsid w:val="00956E36"/>
    <w:pPr>
      <w:tabs>
        <w:tab w:val="center" w:pos="4513"/>
        <w:tab w:val="right" w:pos="9026"/>
      </w:tabs>
    </w:pPr>
  </w:style>
  <w:style w:type="character" w:customStyle="1" w:styleId="FooterChar">
    <w:name w:val="Footer Char"/>
    <w:basedOn w:val="DefaultParagraphFont"/>
    <w:link w:val="Footer"/>
    <w:uiPriority w:val="99"/>
    <w:rsid w:val="00956E36"/>
  </w:style>
  <w:style w:type="paragraph" w:styleId="BalloonText">
    <w:name w:val="Balloon Text"/>
    <w:basedOn w:val="Normal"/>
    <w:link w:val="BalloonTextChar"/>
    <w:uiPriority w:val="99"/>
    <w:semiHidden/>
    <w:unhideWhenUsed/>
    <w:rsid w:val="005515CD"/>
    <w:rPr>
      <w:rFonts w:ascii="Tahoma" w:hAnsi="Tahoma" w:cs="Tahoma"/>
      <w:sz w:val="16"/>
      <w:szCs w:val="16"/>
    </w:rPr>
  </w:style>
  <w:style w:type="character" w:customStyle="1" w:styleId="BalloonTextChar">
    <w:name w:val="Balloon Text Char"/>
    <w:basedOn w:val="DefaultParagraphFont"/>
    <w:link w:val="BalloonText"/>
    <w:uiPriority w:val="99"/>
    <w:semiHidden/>
    <w:rsid w:val="005515CD"/>
    <w:rPr>
      <w:rFonts w:ascii="Tahoma" w:hAnsi="Tahoma" w:cs="Tahoma"/>
      <w:sz w:val="16"/>
      <w:szCs w:val="16"/>
    </w:rPr>
  </w:style>
  <w:style w:type="paragraph" w:styleId="BodyText2">
    <w:name w:val="Body Text 2"/>
    <w:basedOn w:val="Normal"/>
    <w:link w:val="BodyText2Char"/>
    <w:rsid w:val="00144816"/>
    <w:rPr>
      <w:rFonts w:eastAsia="Times New Roman" w:cs="Times New Roman"/>
      <w:sz w:val="28"/>
    </w:rPr>
  </w:style>
  <w:style w:type="character" w:customStyle="1" w:styleId="BodyText2Char">
    <w:name w:val="Body Text 2 Char"/>
    <w:basedOn w:val="DefaultParagraphFont"/>
    <w:link w:val="BodyText2"/>
    <w:rsid w:val="00144816"/>
    <w:rPr>
      <w:rFonts w:eastAsia="Times New Roman" w:cs="Times New Roman"/>
      <w:sz w:val="28"/>
    </w:rPr>
  </w:style>
  <w:style w:type="character" w:customStyle="1" w:styleId="legds">
    <w:name w:val="legds"/>
    <w:basedOn w:val="DefaultParagraphFont"/>
    <w:rsid w:val="00144816"/>
  </w:style>
  <w:style w:type="paragraph" w:styleId="NormalWeb">
    <w:name w:val="Normal (Web)"/>
    <w:basedOn w:val="Normal"/>
    <w:uiPriority w:val="99"/>
    <w:semiHidden/>
    <w:unhideWhenUsed/>
    <w:rsid w:val="0012597E"/>
    <w:rPr>
      <w:rFonts w:ascii="Times New Roman" w:eastAsia="Times New Roman" w:hAnsi="Times New Roman" w:cs="Times New Roman"/>
      <w:lang w:eastAsia="en-GB"/>
    </w:rPr>
  </w:style>
  <w:style w:type="character" w:styleId="Strong">
    <w:name w:val="Strong"/>
    <w:basedOn w:val="DefaultParagraphFont"/>
    <w:uiPriority w:val="22"/>
    <w:qFormat/>
    <w:rsid w:val="00684580"/>
    <w:rPr>
      <w:b/>
      <w:bCs/>
    </w:rPr>
  </w:style>
  <w:style w:type="paragraph" w:customStyle="1" w:styleId="Default">
    <w:name w:val="Default"/>
    <w:rsid w:val="00684580"/>
    <w:pPr>
      <w:autoSpaceDE w:val="0"/>
      <w:autoSpaceDN w:val="0"/>
      <w:adjustRightInd w:val="0"/>
    </w:pPr>
    <w:rPr>
      <w:color w:val="000000"/>
    </w:rPr>
  </w:style>
  <w:style w:type="paragraph" w:styleId="BodyText">
    <w:name w:val="Body Text"/>
    <w:basedOn w:val="Normal"/>
    <w:link w:val="BodyTextChar"/>
    <w:uiPriority w:val="99"/>
    <w:unhideWhenUsed/>
    <w:rsid w:val="00487E92"/>
    <w:pPr>
      <w:spacing w:after="120"/>
    </w:pPr>
  </w:style>
  <w:style w:type="character" w:customStyle="1" w:styleId="BodyTextChar">
    <w:name w:val="Body Text Char"/>
    <w:basedOn w:val="DefaultParagraphFont"/>
    <w:link w:val="BodyText"/>
    <w:uiPriority w:val="99"/>
    <w:rsid w:val="00487E92"/>
  </w:style>
  <w:style w:type="character" w:customStyle="1" w:styleId="Heading1Char">
    <w:name w:val="Heading 1 Char"/>
    <w:basedOn w:val="DefaultParagraphFont"/>
    <w:link w:val="Heading1"/>
    <w:uiPriority w:val="99"/>
    <w:rsid w:val="00487E92"/>
    <w:rPr>
      <w:rFonts w:ascii="HPAACH+Arial" w:hAnsi="HPAACH+Arial"/>
    </w:rPr>
  </w:style>
  <w:style w:type="table" w:styleId="TableGrid">
    <w:name w:val="Table Grid"/>
    <w:basedOn w:val="TableNormal"/>
    <w:uiPriority w:val="59"/>
    <w:rsid w:val="002C533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dtop1">
    <w:name w:val="nopadtop1"/>
    <w:basedOn w:val="Normal"/>
    <w:rsid w:val="004C063A"/>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Default"/>
    <w:next w:val="Default"/>
    <w:link w:val="Heading1Char"/>
    <w:uiPriority w:val="99"/>
    <w:qFormat/>
    <w:rsid w:val="00487E92"/>
    <w:pPr>
      <w:outlineLvl w:val="0"/>
    </w:pPr>
    <w:rPr>
      <w:rFonts w:ascii="HPAACH+Arial" w:hAnsi="HPAACH+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C7"/>
    <w:pPr>
      <w:ind w:left="720"/>
      <w:contextualSpacing/>
    </w:pPr>
  </w:style>
  <w:style w:type="character" w:styleId="Hyperlink">
    <w:name w:val="Hyperlink"/>
    <w:basedOn w:val="DefaultParagraphFont"/>
    <w:uiPriority w:val="99"/>
    <w:unhideWhenUsed/>
    <w:rsid w:val="00C71B46"/>
    <w:rPr>
      <w:color w:val="0000FF"/>
      <w:u w:val="single"/>
    </w:rPr>
  </w:style>
  <w:style w:type="paragraph" w:customStyle="1" w:styleId="legclearfix2">
    <w:name w:val="legclearfix2"/>
    <w:basedOn w:val="Normal"/>
    <w:rsid w:val="000E659A"/>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0E659A"/>
    <w:rPr>
      <w:vanish w:val="0"/>
      <w:webHidden w:val="0"/>
      <w:specVanish w:val="0"/>
    </w:rPr>
  </w:style>
  <w:style w:type="paragraph" w:styleId="Header">
    <w:name w:val="header"/>
    <w:basedOn w:val="Normal"/>
    <w:link w:val="HeaderChar"/>
    <w:uiPriority w:val="99"/>
    <w:unhideWhenUsed/>
    <w:rsid w:val="00956E36"/>
    <w:pPr>
      <w:tabs>
        <w:tab w:val="center" w:pos="4513"/>
        <w:tab w:val="right" w:pos="9026"/>
      </w:tabs>
    </w:pPr>
  </w:style>
  <w:style w:type="character" w:customStyle="1" w:styleId="HeaderChar">
    <w:name w:val="Header Char"/>
    <w:basedOn w:val="DefaultParagraphFont"/>
    <w:link w:val="Header"/>
    <w:uiPriority w:val="99"/>
    <w:rsid w:val="00956E36"/>
  </w:style>
  <w:style w:type="paragraph" w:styleId="Footer">
    <w:name w:val="footer"/>
    <w:basedOn w:val="Normal"/>
    <w:link w:val="FooterChar"/>
    <w:uiPriority w:val="99"/>
    <w:unhideWhenUsed/>
    <w:rsid w:val="00956E36"/>
    <w:pPr>
      <w:tabs>
        <w:tab w:val="center" w:pos="4513"/>
        <w:tab w:val="right" w:pos="9026"/>
      </w:tabs>
    </w:pPr>
  </w:style>
  <w:style w:type="character" w:customStyle="1" w:styleId="FooterChar">
    <w:name w:val="Footer Char"/>
    <w:basedOn w:val="DefaultParagraphFont"/>
    <w:link w:val="Footer"/>
    <w:uiPriority w:val="99"/>
    <w:rsid w:val="00956E36"/>
  </w:style>
  <w:style w:type="paragraph" w:styleId="BalloonText">
    <w:name w:val="Balloon Text"/>
    <w:basedOn w:val="Normal"/>
    <w:link w:val="BalloonTextChar"/>
    <w:uiPriority w:val="99"/>
    <w:semiHidden/>
    <w:unhideWhenUsed/>
    <w:rsid w:val="005515CD"/>
    <w:rPr>
      <w:rFonts w:ascii="Tahoma" w:hAnsi="Tahoma" w:cs="Tahoma"/>
      <w:sz w:val="16"/>
      <w:szCs w:val="16"/>
    </w:rPr>
  </w:style>
  <w:style w:type="character" w:customStyle="1" w:styleId="BalloonTextChar">
    <w:name w:val="Balloon Text Char"/>
    <w:basedOn w:val="DefaultParagraphFont"/>
    <w:link w:val="BalloonText"/>
    <w:uiPriority w:val="99"/>
    <w:semiHidden/>
    <w:rsid w:val="005515CD"/>
    <w:rPr>
      <w:rFonts w:ascii="Tahoma" w:hAnsi="Tahoma" w:cs="Tahoma"/>
      <w:sz w:val="16"/>
      <w:szCs w:val="16"/>
    </w:rPr>
  </w:style>
  <w:style w:type="paragraph" w:styleId="BodyText2">
    <w:name w:val="Body Text 2"/>
    <w:basedOn w:val="Normal"/>
    <w:link w:val="BodyText2Char"/>
    <w:rsid w:val="00144816"/>
    <w:rPr>
      <w:rFonts w:eastAsia="Times New Roman" w:cs="Times New Roman"/>
      <w:sz w:val="28"/>
    </w:rPr>
  </w:style>
  <w:style w:type="character" w:customStyle="1" w:styleId="BodyText2Char">
    <w:name w:val="Body Text 2 Char"/>
    <w:basedOn w:val="DefaultParagraphFont"/>
    <w:link w:val="BodyText2"/>
    <w:rsid w:val="00144816"/>
    <w:rPr>
      <w:rFonts w:eastAsia="Times New Roman" w:cs="Times New Roman"/>
      <w:sz w:val="28"/>
    </w:rPr>
  </w:style>
  <w:style w:type="character" w:customStyle="1" w:styleId="legds">
    <w:name w:val="legds"/>
    <w:basedOn w:val="DefaultParagraphFont"/>
    <w:rsid w:val="00144816"/>
  </w:style>
  <w:style w:type="paragraph" w:styleId="NormalWeb">
    <w:name w:val="Normal (Web)"/>
    <w:basedOn w:val="Normal"/>
    <w:uiPriority w:val="99"/>
    <w:semiHidden/>
    <w:unhideWhenUsed/>
    <w:rsid w:val="0012597E"/>
    <w:rPr>
      <w:rFonts w:ascii="Times New Roman" w:eastAsia="Times New Roman" w:hAnsi="Times New Roman" w:cs="Times New Roman"/>
      <w:lang w:eastAsia="en-GB"/>
    </w:rPr>
  </w:style>
  <w:style w:type="character" w:styleId="Strong">
    <w:name w:val="Strong"/>
    <w:basedOn w:val="DefaultParagraphFont"/>
    <w:uiPriority w:val="22"/>
    <w:qFormat/>
    <w:rsid w:val="00684580"/>
    <w:rPr>
      <w:b/>
      <w:bCs/>
    </w:rPr>
  </w:style>
  <w:style w:type="paragraph" w:customStyle="1" w:styleId="Default">
    <w:name w:val="Default"/>
    <w:rsid w:val="00684580"/>
    <w:pPr>
      <w:autoSpaceDE w:val="0"/>
      <w:autoSpaceDN w:val="0"/>
      <w:adjustRightInd w:val="0"/>
    </w:pPr>
    <w:rPr>
      <w:color w:val="000000"/>
    </w:rPr>
  </w:style>
  <w:style w:type="paragraph" w:styleId="BodyText">
    <w:name w:val="Body Text"/>
    <w:basedOn w:val="Normal"/>
    <w:link w:val="BodyTextChar"/>
    <w:uiPriority w:val="99"/>
    <w:unhideWhenUsed/>
    <w:rsid w:val="00487E92"/>
    <w:pPr>
      <w:spacing w:after="120"/>
    </w:pPr>
  </w:style>
  <w:style w:type="character" w:customStyle="1" w:styleId="BodyTextChar">
    <w:name w:val="Body Text Char"/>
    <w:basedOn w:val="DefaultParagraphFont"/>
    <w:link w:val="BodyText"/>
    <w:uiPriority w:val="99"/>
    <w:rsid w:val="00487E92"/>
  </w:style>
  <w:style w:type="character" w:customStyle="1" w:styleId="Heading1Char">
    <w:name w:val="Heading 1 Char"/>
    <w:basedOn w:val="DefaultParagraphFont"/>
    <w:link w:val="Heading1"/>
    <w:uiPriority w:val="99"/>
    <w:rsid w:val="00487E92"/>
    <w:rPr>
      <w:rFonts w:ascii="HPAACH+Arial" w:hAnsi="HPAACH+Arial"/>
    </w:rPr>
  </w:style>
  <w:style w:type="table" w:styleId="TableGrid">
    <w:name w:val="Table Grid"/>
    <w:basedOn w:val="TableNormal"/>
    <w:uiPriority w:val="59"/>
    <w:rsid w:val="002C533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dtop1">
    <w:name w:val="nopadtop1"/>
    <w:basedOn w:val="Normal"/>
    <w:rsid w:val="004C063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3731">
      <w:bodyDiv w:val="1"/>
      <w:marLeft w:val="0"/>
      <w:marRight w:val="0"/>
      <w:marTop w:val="0"/>
      <w:marBottom w:val="0"/>
      <w:divBdr>
        <w:top w:val="none" w:sz="0" w:space="0" w:color="auto"/>
        <w:left w:val="none" w:sz="0" w:space="0" w:color="auto"/>
        <w:bottom w:val="none" w:sz="0" w:space="0" w:color="auto"/>
        <w:right w:val="none" w:sz="0" w:space="0" w:color="auto"/>
      </w:divBdr>
      <w:divsChild>
        <w:div w:id="1169566069">
          <w:marLeft w:val="0"/>
          <w:marRight w:val="0"/>
          <w:marTop w:val="0"/>
          <w:marBottom w:val="0"/>
          <w:divBdr>
            <w:top w:val="none" w:sz="0" w:space="0" w:color="auto"/>
            <w:left w:val="none" w:sz="0" w:space="0" w:color="auto"/>
            <w:bottom w:val="none" w:sz="0" w:space="0" w:color="auto"/>
            <w:right w:val="none" w:sz="0" w:space="0" w:color="auto"/>
          </w:divBdr>
          <w:divsChild>
            <w:div w:id="1799489672">
              <w:marLeft w:val="0"/>
              <w:marRight w:val="0"/>
              <w:marTop w:val="0"/>
              <w:marBottom w:val="0"/>
              <w:divBdr>
                <w:top w:val="none" w:sz="0" w:space="0" w:color="auto"/>
                <w:left w:val="none" w:sz="0" w:space="0" w:color="auto"/>
                <w:bottom w:val="none" w:sz="0" w:space="0" w:color="auto"/>
                <w:right w:val="none" w:sz="0" w:space="0" w:color="auto"/>
              </w:divBdr>
              <w:divsChild>
                <w:div w:id="1920626682">
                  <w:marLeft w:val="0"/>
                  <w:marRight w:val="0"/>
                  <w:marTop w:val="0"/>
                  <w:marBottom w:val="0"/>
                  <w:divBdr>
                    <w:top w:val="none" w:sz="0" w:space="0" w:color="auto"/>
                    <w:left w:val="none" w:sz="0" w:space="0" w:color="auto"/>
                    <w:bottom w:val="none" w:sz="0" w:space="0" w:color="auto"/>
                    <w:right w:val="none" w:sz="0" w:space="0" w:color="auto"/>
                  </w:divBdr>
                  <w:divsChild>
                    <w:div w:id="666517745">
                      <w:marLeft w:val="0"/>
                      <w:marRight w:val="0"/>
                      <w:marTop w:val="0"/>
                      <w:marBottom w:val="0"/>
                      <w:divBdr>
                        <w:top w:val="none" w:sz="0" w:space="0" w:color="auto"/>
                        <w:left w:val="none" w:sz="0" w:space="0" w:color="auto"/>
                        <w:bottom w:val="none" w:sz="0" w:space="0" w:color="auto"/>
                        <w:right w:val="none" w:sz="0" w:space="0" w:color="auto"/>
                      </w:divBdr>
                      <w:divsChild>
                        <w:div w:id="2014718947">
                          <w:marLeft w:val="0"/>
                          <w:marRight w:val="0"/>
                          <w:marTop w:val="0"/>
                          <w:marBottom w:val="0"/>
                          <w:divBdr>
                            <w:top w:val="none" w:sz="0" w:space="0" w:color="auto"/>
                            <w:left w:val="none" w:sz="0" w:space="0" w:color="auto"/>
                            <w:bottom w:val="none" w:sz="0" w:space="0" w:color="auto"/>
                            <w:right w:val="none" w:sz="0" w:space="0" w:color="auto"/>
                          </w:divBdr>
                          <w:divsChild>
                            <w:div w:id="1289701544">
                              <w:marLeft w:val="0"/>
                              <w:marRight w:val="0"/>
                              <w:marTop w:val="0"/>
                              <w:marBottom w:val="0"/>
                              <w:divBdr>
                                <w:top w:val="none" w:sz="0" w:space="0" w:color="auto"/>
                                <w:left w:val="none" w:sz="0" w:space="0" w:color="auto"/>
                                <w:bottom w:val="none" w:sz="0" w:space="0" w:color="auto"/>
                                <w:right w:val="none" w:sz="0" w:space="0" w:color="auto"/>
                              </w:divBdr>
                              <w:divsChild>
                                <w:div w:id="1764254846">
                                  <w:marLeft w:val="0"/>
                                  <w:marRight w:val="0"/>
                                  <w:marTop w:val="0"/>
                                  <w:marBottom w:val="0"/>
                                  <w:divBdr>
                                    <w:top w:val="none" w:sz="0" w:space="0" w:color="auto"/>
                                    <w:left w:val="none" w:sz="0" w:space="0" w:color="auto"/>
                                    <w:bottom w:val="none" w:sz="0" w:space="0" w:color="auto"/>
                                    <w:right w:val="none" w:sz="0" w:space="0" w:color="auto"/>
                                  </w:divBdr>
                                  <w:divsChild>
                                    <w:div w:id="11716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45058">
      <w:bodyDiv w:val="1"/>
      <w:marLeft w:val="375"/>
      <w:marRight w:val="375"/>
      <w:marTop w:val="75"/>
      <w:marBottom w:val="75"/>
      <w:divBdr>
        <w:top w:val="none" w:sz="0" w:space="0" w:color="auto"/>
        <w:left w:val="none" w:sz="0" w:space="0" w:color="auto"/>
        <w:bottom w:val="none" w:sz="0" w:space="0" w:color="auto"/>
        <w:right w:val="none" w:sz="0" w:space="0" w:color="auto"/>
      </w:divBdr>
      <w:divsChild>
        <w:div w:id="1591962882">
          <w:marLeft w:val="0"/>
          <w:marRight w:val="0"/>
          <w:marTop w:val="0"/>
          <w:marBottom w:val="0"/>
          <w:divBdr>
            <w:top w:val="none" w:sz="0" w:space="0" w:color="auto"/>
            <w:left w:val="none" w:sz="0" w:space="0" w:color="auto"/>
            <w:bottom w:val="none" w:sz="0" w:space="0" w:color="auto"/>
            <w:right w:val="none" w:sz="0" w:space="0" w:color="auto"/>
          </w:divBdr>
          <w:divsChild>
            <w:div w:id="1908761176">
              <w:marLeft w:val="0"/>
              <w:marRight w:val="0"/>
              <w:marTop w:val="0"/>
              <w:marBottom w:val="0"/>
              <w:divBdr>
                <w:top w:val="none" w:sz="0" w:space="0" w:color="auto"/>
                <w:left w:val="none" w:sz="0" w:space="0" w:color="auto"/>
                <w:bottom w:val="none" w:sz="0" w:space="0" w:color="auto"/>
                <w:right w:val="none" w:sz="0" w:space="0" w:color="auto"/>
              </w:divBdr>
              <w:divsChild>
                <w:div w:id="2139762881">
                  <w:marLeft w:val="0"/>
                  <w:marRight w:val="0"/>
                  <w:marTop w:val="0"/>
                  <w:marBottom w:val="0"/>
                  <w:divBdr>
                    <w:top w:val="none" w:sz="0" w:space="0" w:color="auto"/>
                    <w:left w:val="none" w:sz="0" w:space="0" w:color="auto"/>
                    <w:bottom w:val="none" w:sz="0" w:space="0" w:color="auto"/>
                    <w:right w:val="none" w:sz="0" w:space="0" w:color="auto"/>
                  </w:divBdr>
                  <w:divsChild>
                    <w:div w:id="46074357">
                      <w:marLeft w:val="312"/>
                      <w:marRight w:val="0"/>
                      <w:marTop w:val="0"/>
                      <w:marBottom w:val="0"/>
                      <w:divBdr>
                        <w:top w:val="none" w:sz="0" w:space="0" w:color="auto"/>
                        <w:left w:val="none" w:sz="0" w:space="0" w:color="auto"/>
                        <w:bottom w:val="none" w:sz="0" w:space="0" w:color="auto"/>
                        <w:right w:val="none" w:sz="0" w:space="0" w:color="auto"/>
                      </w:divBdr>
                      <w:divsChild>
                        <w:div w:id="937103079">
                          <w:marLeft w:val="0"/>
                          <w:marRight w:val="0"/>
                          <w:marTop w:val="0"/>
                          <w:marBottom w:val="0"/>
                          <w:divBdr>
                            <w:top w:val="none" w:sz="0" w:space="0" w:color="auto"/>
                            <w:left w:val="none" w:sz="0" w:space="0" w:color="auto"/>
                            <w:bottom w:val="none" w:sz="0" w:space="0" w:color="auto"/>
                            <w:right w:val="none" w:sz="0" w:space="0" w:color="auto"/>
                          </w:divBdr>
                          <w:divsChild>
                            <w:div w:id="1277256522">
                              <w:marLeft w:val="0"/>
                              <w:marRight w:val="0"/>
                              <w:marTop w:val="0"/>
                              <w:marBottom w:val="0"/>
                              <w:divBdr>
                                <w:top w:val="none" w:sz="0" w:space="0" w:color="auto"/>
                                <w:left w:val="none" w:sz="0" w:space="0" w:color="auto"/>
                                <w:bottom w:val="none" w:sz="0" w:space="0" w:color="auto"/>
                                <w:right w:val="none" w:sz="0" w:space="0" w:color="auto"/>
                              </w:divBdr>
                              <w:divsChild>
                                <w:div w:id="957301804">
                                  <w:marLeft w:val="0"/>
                                  <w:marRight w:val="0"/>
                                  <w:marTop w:val="0"/>
                                  <w:marBottom w:val="0"/>
                                  <w:divBdr>
                                    <w:top w:val="none" w:sz="0" w:space="0" w:color="auto"/>
                                    <w:left w:val="none" w:sz="0" w:space="0" w:color="auto"/>
                                    <w:bottom w:val="none" w:sz="0" w:space="0" w:color="auto"/>
                                    <w:right w:val="none" w:sz="0" w:space="0" w:color="auto"/>
                                  </w:divBdr>
                                </w:div>
                                <w:div w:id="152182099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52059719">
                          <w:marLeft w:val="0"/>
                          <w:marRight w:val="0"/>
                          <w:marTop w:val="0"/>
                          <w:marBottom w:val="0"/>
                          <w:divBdr>
                            <w:top w:val="none" w:sz="0" w:space="0" w:color="auto"/>
                            <w:left w:val="none" w:sz="0" w:space="0" w:color="auto"/>
                            <w:bottom w:val="none" w:sz="0" w:space="0" w:color="auto"/>
                            <w:right w:val="none" w:sz="0" w:space="0" w:color="auto"/>
                          </w:divBdr>
                          <w:divsChild>
                            <w:div w:id="1086657450">
                              <w:marLeft w:val="0"/>
                              <w:marRight w:val="0"/>
                              <w:marTop w:val="0"/>
                              <w:marBottom w:val="0"/>
                              <w:divBdr>
                                <w:top w:val="none" w:sz="0" w:space="0" w:color="auto"/>
                                <w:left w:val="none" w:sz="0" w:space="0" w:color="auto"/>
                                <w:bottom w:val="none" w:sz="0" w:space="0" w:color="auto"/>
                                <w:right w:val="none" w:sz="0" w:space="0" w:color="auto"/>
                              </w:divBdr>
                              <w:divsChild>
                                <w:div w:id="1191605460">
                                  <w:marLeft w:val="0"/>
                                  <w:marRight w:val="0"/>
                                  <w:marTop w:val="0"/>
                                  <w:marBottom w:val="0"/>
                                  <w:divBdr>
                                    <w:top w:val="none" w:sz="0" w:space="0" w:color="auto"/>
                                    <w:left w:val="none" w:sz="0" w:space="0" w:color="auto"/>
                                    <w:bottom w:val="none" w:sz="0" w:space="0" w:color="auto"/>
                                    <w:right w:val="none" w:sz="0" w:space="0" w:color="auto"/>
                                  </w:divBdr>
                                </w:div>
                                <w:div w:id="36478866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23006596">
                          <w:marLeft w:val="0"/>
                          <w:marRight w:val="0"/>
                          <w:marTop w:val="0"/>
                          <w:marBottom w:val="0"/>
                          <w:divBdr>
                            <w:top w:val="none" w:sz="0" w:space="0" w:color="auto"/>
                            <w:left w:val="none" w:sz="0" w:space="0" w:color="auto"/>
                            <w:bottom w:val="none" w:sz="0" w:space="0" w:color="auto"/>
                            <w:right w:val="none" w:sz="0" w:space="0" w:color="auto"/>
                          </w:divBdr>
                          <w:divsChild>
                            <w:div w:id="306589782">
                              <w:marLeft w:val="0"/>
                              <w:marRight w:val="0"/>
                              <w:marTop w:val="0"/>
                              <w:marBottom w:val="0"/>
                              <w:divBdr>
                                <w:top w:val="none" w:sz="0" w:space="0" w:color="auto"/>
                                <w:left w:val="none" w:sz="0" w:space="0" w:color="auto"/>
                                <w:bottom w:val="none" w:sz="0" w:space="0" w:color="auto"/>
                                <w:right w:val="none" w:sz="0" w:space="0" w:color="auto"/>
                              </w:divBdr>
                              <w:divsChild>
                                <w:div w:id="439489742">
                                  <w:marLeft w:val="0"/>
                                  <w:marRight w:val="0"/>
                                  <w:marTop w:val="0"/>
                                  <w:marBottom w:val="0"/>
                                  <w:divBdr>
                                    <w:top w:val="none" w:sz="0" w:space="0" w:color="auto"/>
                                    <w:left w:val="none" w:sz="0" w:space="0" w:color="auto"/>
                                    <w:bottom w:val="none" w:sz="0" w:space="0" w:color="auto"/>
                                    <w:right w:val="none" w:sz="0" w:space="0" w:color="auto"/>
                                  </w:divBdr>
                                </w:div>
                                <w:div w:id="106568663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37906676">
                          <w:marLeft w:val="0"/>
                          <w:marRight w:val="0"/>
                          <w:marTop w:val="0"/>
                          <w:marBottom w:val="0"/>
                          <w:divBdr>
                            <w:top w:val="none" w:sz="0" w:space="0" w:color="auto"/>
                            <w:left w:val="none" w:sz="0" w:space="0" w:color="auto"/>
                            <w:bottom w:val="none" w:sz="0" w:space="0" w:color="auto"/>
                            <w:right w:val="none" w:sz="0" w:space="0" w:color="auto"/>
                          </w:divBdr>
                          <w:divsChild>
                            <w:div w:id="1557544673">
                              <w:marLeft w:val="0"/>
                              <w:marRight w:val="0"/>
                              <w:marTop w:val="0"/>
                              <w:marBottom w:val="0"/>
                              <w:divBdr>
                                <w:top w:val="none" w:sz="0" w:space="0" w:color="auto"/>
                                <w:left w:val="none" w:sz="0" w:space="0" w:color="auto"/>
                                <w:bottom w:val="none" w:sz="0" w:space="0" w:color="auto"/>
                                <w:right w:val="none" w:sz="0" w:space="0" w:color="auto"/>
                              </w:divBdr>
                              <w:divsChild>
                                <w:div w:id="706838014">
                                  <w:marLeft w:val="0"/>
                                  <w:marRight w:val="0"/>
                                  <w:marTop w:val="0"/>
                                  <w:marBottom w:val="0"/>
                                  <w:divBdr>
                                    <w:top w:val="none" w:sz="0" w:space="0" w:color="auto"/>
                                    <w:left w:val="none" w:sz="0" w:space="0" w:color="auto"/>
                                    <w:bottom w:val="none" w:sz="0" w:space="0" w:color="auto"/>
                                    <w:right w:val="none" w:sz="0" w:space="0" w:color="auto"/>
                                  </w:divBdr>
                                </w:div>
                                <w:div w:id="85099096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29756925">
                          <w:marLeft w:val="0"/>
                          <w:marRight w:val="0"/>
                          <w:marTop w:val="0"/>
                          <w:marBottom w:val="0"/>
                          <w:divBdr>
                            <w:top w:val="none" w:sz="0" w:space="0" w:color="auto"/>
                            <w:left w:val="none" w:sz="0" w:space="0" w:color="auto"/>
                            <w:bottom w:val="none" w:sz="0" w:space="0" w:color="auto"/>
                            <w:right w:val="none" w:sz="0" w:space="0" w:color="auto"/>
                          </w:divBdr>
                          <w:divsChild>
                            <w:div w:id="1765958438">
                              <w:marLeft w:val="0"/>
                              <w:marRight w:val="0"/>
                              <w:marTop w:val="0"/>
                              <w:marBottom w:val="0"/>
                              <w:divBdr>
                                <w:top w:val="none" w:sz="0" w:space="0" w:color="auto"/>
                                <w:left w:val="none" w:sz="0" w:space="0" w:color="auto"/>
                                <w:bottom w:val="none" w:sz="0" w:space="0" w:color="auto"/>
                                <w:right w:val="none" w:sz="0" w:space="0" w:color="auto"/>
                              </w:divBdr>
                              <w:divsChild>
                                <w:div w:id="1484345528">
                                  <w:marLeft w:val="0"/>
                                  <w:marRight w:val="0"/>
                                  <w:marTop w:val="0"/>
                                  <w:marBottom w:val="0"/>
                                  <w:divBdr>
                                    <w:top w:val="none" w:sz="0" w:space="0" w:color="auto"/>
                                    <w:left w:val="none" w:sz="0" w:space="0" w:color="auto"/>
                                    <w:bottom w:val="none" w:sz="0" w:space="0" w:color="auto"/>
                                    <w:right w:val="none" w:sz="0" w:space="0" w:color="auto"/>
                                  </w:divBdr>
                                </w:div>
                                <w:div w:id="843200859">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17926513">
                          <w:marLeft w:val="0"/>
                          <w:marRight w:val="0"/>
                          <w:marTop w:val="0"/>
                          <w:marBottom w:val="0"/>
                          <w:divBdr>
                            <w:top w:val="none" w:sz="0" w:space="0" w:color="auto"/>
                            <w:left w:val="none" w:sz="0" w:space="0" w:color="auto"/>
                            <w:bottom w:val="none" w:sz="0" w:space="0" w:color="auto"/>
                            <w:right w:val="none" w:sz="0" w:space="0" w:color="auto"/>
                          </w:divBdr>
                          <w:divsChild>
                            <w:div w:id="1942644393">
                              <w:marLeft w:val="0"/>
                              <w:marRight w:val="0"/>
                              <w:marTop w:val="0"/>
                              <w:marBottom w:val="0"/>
                              <w:divBdr>
                                <w:top w:val="none" w:sz="0" w:space="0" w:color="auto"/>
                                <w:left w:val="none" w:sz="0" w:space="0" w:color="auto"/>
                                <w:bottom w:val="none" w:sz="0" w:space="0" w:color="auto"/>
                                <w:right w:val="none" w:sz="0" w:space="0" w:color="auto"/>
                              </w:divBdr>
                              <w:divsChild>
                                <w:div w:id="1512723103">
                                  <w:marLeft w:val="0"/>
                                  <w:marRight w:val="0"/>
                                  <w:marTop w:val="0"/>
                                  <w:marBottom w:val="0"/>
                                  <w:divBdr>
                                    <w:top w:val="none" w:sz="0" w:space="0" w:color="auto"/>
                                    <w:left w:val="none" w:sz="0" w:space="0" w:color="auto"/>
                                    <w:bottom w:val="none" w:sz="0" w:space="0" w:color="auto"/>
                                    <w:right w:val="none" w:sz="0" w:space="0" w:color="auto"/>
                                  </w:divBdr>
                                </w:div>
                                <w:div w:id="90125252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684920">
      <w:bodyDiv w:val="1"/>
      <w:marLeft w:val="0"/>
      <w:marRight w:val="0"/>
      <w:marTop w:val="0"/>
      <w:marBottom w:val="0"/>
      <w:divBdr>
        <w:top w:val="none" w:sz="0" w:space="0" w:color="auto"/>
        <w:left w:val="none" w:sz="0" w:space="0" w:color="auto"/>
        <w:bottom w:val="none" w:sz="0" w:space="0" w:color="auto"/>
        <w:right w:val="none" w:sz="0" w:space="0" w:color="auto"/>
      </w:divBdr>
    </w:div>
    <w:div w:id="257521314">
      <w:bodyDiv w:val="1"/>
      <w:marLeft w:val="0"/>
      <w:marRight w:val="0"/>
      <w:marTop w:val="0"/>
      <w:marBottom w:val="0"/>
      <w:divBdr>
        <w:top w:val="none" w:sz="0" w:space="0" w:color="auto"/>
        <w:left w:val="none" w:sz="0" w:space="0" w:color="auto"/>
        <w:bottom w:val="none" w:sz="0" w:space="0" w:color="auto"/>
        <w:right w:val="none" w:sz="0" w:space="0" w:color="auto"/>
      </w:divBdr>
    </w:div>
    <w:div w:id="574557229">
      <w:bodyDiv w:val="1"/>
      <w:marLeft w:val="0"/>
      <w:marRight w:val="0"/>
      <w:marTop w:val="0"/>
      <w:marBottom w:val="0"/>
      <w:divBdr>
        <w:top w:val="none" w:sz="0" w:space="0" w:color="auto"/>
        <w:left w:val="none" w:sz="0" w:space="0" w:color="auto"/>
        <w:bottom w:val="none" w:sz="0" w:space="0" w:color="auto"/>
        <w:right w:val="none" w:sz="0" w:space="0" w:color="auto"/>
      </w:divBdr>
    </w:div>
    <w:div w:id="594092166">
      <w:bodyDiv w:val="1"/>
      <w:marLeft w:val="0"/>
      <w:marRight w:val="0"/>
      <w:marTop w:val="0"/>
      <w:marBottom w:val="0"/>
      <w:divBdr>
        <w:top w:val="none" w:sz="0" w:space="0" w:color="auto"/>
        <w:left w:val="none" w:sz="0" w:space="0" w:color="auto"/>
        <w:bottom w:val="none" w:sz="0" w:space="0" w:color="auto"/>
        <w:right w:val="none" w:sz="0" w:space="0" w:color="auto"/>
      </w:divBdr>
      <w:divsChild>
        <w:div w:id="1283536000">
          <w:marLeft w:val="0"/>
          <w:marRight w:val="0"/>
          <w:marTop w:val="0"/>
          <w:marBottom w:val="100"/>
          <w:divBdr>
            <w:top w:val="none" w:sz="0" w:space="0" w:color="auto"/>
            <w:left w:val="none" w:sz="0" w:space="0" w:color="auto"/>
            <w:bottom w:val="none" w:sz="0" w:space="0" w:color="auto"/>
            <w:right w:val="none" w:sz="0" w:space="0" w:color="auto"/>
          </w:divBdr>
          <w:divsChild>
            <w:div w:id="901796485">
              <w:marLeft w:val="0"/>
              <w:marRight w:val="0"/>
              <w:marTop w:val="0"/>
              <w:marBottom w:val="0"/>
              <w:divBdr>
                <w:top w:val="none" w:sz="0" w:space="0" w:color="auto"/>
                <w:left w:val="none" w:sz="0" w:space="0" w:color="auto"/>
                <w:bottom w:val="none" w:sz="0" w:space="0" w:color="auto"/>
                <w:right w:val="none" w:sz="0" w:space="0" w:color="auto"/>
              </w:divBdr>
              <w:divsChild>
                <w:div w:id="452942148">
                  <w:marLeft w:val="2700"/>
                  <w:marRight w:val="2700"/>
                  <w:marTop w:val="0"/>
                  <w:marBottom w:val="0"/>
                  <w:divBdr>
                    <w:top w:val="none" w:sz="0" w:space="0" w:color="auto"/>
                    <w:left w:val="none" w:sz="0" w:space="0" w:color="auto"/>
                    <w:bottom w:val="none" w:sz="0" w:space="0" w:color="auto"/>
                    <w:right w:val="none" w:sz="0" w:space="0" w:color="auto"/>
                  </w:divBdr>
                  <w:divsChild>
                    <w:div w:id="1274089313">
                      <w:marLeft w:val="285"/>
                      <w:marRight w:val="285"/>
                      <w:marTop w:val="285"/>
                      <w:marBottom w:val="285"/>
                      <w:divBdr>
                        <w:top w:val="none" w:sz="0" w:space="0" w:color="auto"/>
                        <w:left w:val="none" w:sz="0" w:space="0" w:color="auto"/>
                        <w:bottom w:val="none" w:sz="0" w:space="0" w:color="auto"/>
                        <w:right w:val="none" w:sz="0" w:space="0" w:color="auto"/>
                      </w:divBdr>
                      <w:divsChild>
                        <w:div w:id="11976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25758">
      <w:bodyDiv w:val="1"/>
      <w:marLeft w:val="0"/>
      <w:marRight w:val="0"/>
      <w:marTop w:val="0"/>
      <w:marBottom w:val="0"/>
      <w:divBdr>
        <w:top w:val="none" w:sz="0" w:space="0" w:color="auto"/>
        <w:left w:val="none" w:sz="0" w:space="0" w:color="auto"/>
        <w:bottom w:val="none" w:sz="0" w:space="0" w:color="auto"/>
        <w:right w:val="none" w:sz="0" w:space="0" w:color="auto"/>
      </w:divBdr>
    </w:div>
    <w:div w:id="741752865">
      <w:bodyDiv w:val="1"/>
      <w:marLeft w:val="0"/>
      <w:marRight w:val="0"/>
      <w:marTop w:val="0"/>
      <w:marBottom w:val="0"/>
      <w:divBdr>
        <w:top w:val="none" w:sz="0" w:space="0" w:color="auto"/>
        <w:left w:val="none" w:sz="0" w:space="0" w:color="auto"/>
        <w:bottom w:val="none" w:sz="0" w:space="0" w:color="auto"/>
        <w:right w:val="none" w:sz="0" w:space="0" w:color="auto"/>
      </w:divBdr>
    </w:div>
    <w:div w:id="781000159">
      <w:bodyDiv w:val="1"/>
      <w:marLeft w:val="0"/>
      <w:marRight w:val="0"/>
      <w:marTop w:val="0"/>
      <w:marBottom w:val="0"/>
      <w:divBdr>
        <w:top w:val="none" w:sz="0" w:space="0" w:color="auto"/>
        <w:left w:val="none" w:sz="0" w:space="0" w:color="auto"/>
        <w:bottom w:val="none" w:sz="0" w:space="0" w:color="auto"/>
        <w:right w:val="none" w:sz="0" w:space="0" w:color="auto"/>
      </w:divBdr>
      <w:divsChild>
        <w:div w:id="1301375078">
          <w:marLeft w:val="0"/>
          <w:marRight w:val="0"/>
          <w:marTop w:val="0"/>
          <w:marBottom w:val="100"/>
          <w:divBdr>
            <w:top w:val="none" w:sz="0" w:space="0" w:color="auto"/>
            <w:left w:val="none" w:sz="0" w:space="0" w:color="auto"/>
            <w:bottom w:val="none" w:sz="0" w:space="0" w:color="auto"/>
            <w:right w:val="none" w:sz="0" w:space="0" w:color="auto"/>
          </w:divBdr>
          <w:divsChild>
            <w:div w:id="2103332348">
              <w:marLeft w:val="0"/>
              <w:marRight w:val="0"/>
              <w:marTop w:val="0"/>
              <w:marBottom w:val="0"/>
              <w:divBdr>
                <w:top w:val="none" w:sz="0" w:space="0" w:color="auto"/>
                <w:left w:val="none" w:sz="0" w:space="0" w:color="auto"/>
                <w:bottom w:val="none" w:sz="0" w:space="0" w:color="auto"/>
                <w:right w:val="none" w:sz="0" w:space="0" w:color="auto"/>
              </w:divBdr>
              <w:divsChild>
                <w:div w:id="979265126">
                  <w:marLeft w:val="2700"/>
                  <w:marRight w:val="2700"/>
                  <w:marTop w:val="0"/>
                  <w:marBottom w:val="0"/>
                  <w:divBdr>
                    <w:top w:val="none" w:sz="0" w:space="0" w:color="auto"/>
                    <w:left w:val="none" w:sz="0" w:space="0" w:color="auto"/>
                    <w:bottom w:val="none" w:sz="0" w:space="0" w:color="auto"/>
                    <w:right w:val="none" w:sz="0" w:space="0" w:color="auto"/>
                  </w:divBdr>
                  <w:divsChild>
                    <w:div w:id="11535929">
                      <w:marLeft w:val="285"/>
                      <w:marRight w:val="285"/>
                      <w:marTop w:val="285"/>
                      <w:marBottom w:val="285"/>
                      <w:divBdr>
                        <w:top w:val="none" w:sz="0" w:space="0" w:color="auto"/>
                        <w:left w:val="none" w:sz="0" w:space="0" w:color="auto"/>
                        <w:bottom w:val="none" w:sz="0" w:space="0" w:color="auto"/>
                        <w:right w:val="none" w:sz="0" w:space="0" w:color="auto"/>
                      </w:divBdr>
                      <w:divsChild>
                        <w:div w:id="671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9508">
      <w:bodyDiv w:val="1"/>
      <w:marLeft w:val="0"/>
      <w:marRight w:val="0"/>
      <w:marTop w:val="0"/>
      <w:marBottom w:val="0"/>
      <w:divBdr>
        <w:top w:val="none" w:sz="0" w:space="0" w:color="auto"/>
        <w:left w:val="none" w:sz="0" w:space="0" w:color="auto"/>
        <w:bottom w:val="none" w:sz="0" w:space="0" w:color="auto"/>
        <w:right w:val="none" w:sz="0" w:space="0" w:color="auto"/>
      </w:divBdr>
      <w:divsChild>
        <w:div w:id="240451771">
          <w:marLeft w:val="0"/>
          <w:marRight w:val="0"/>
          <w:marTop w:val="0"/>
          <w:marBottom w:val="0"/>
          <w:divBdr>
            <w:top w:val="none" w:sz="0" w:space="0" w:color="auto"/>
            <w:left w:val="none" w:sz="0" w:space="0" w:color="auto"/>
            <w:bottom w:val="none" w:sz="0" w:space="0" w:color="auto"/>
            <w:right w:val="none" w:sz="0" w:space="0" w:color="auto"/>
          </w:divBdr>
          <w:divsChild>
            <w:div w:id="21203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6258">
      <w:bodyDiv w:val="1"/>
      <w:marLeft w:val="375"/>
      <w:marRight w:val="375"/>
      <w:marTop w:val="75"/>
      <w:marBottom w:val="75"/>
      <w:divBdr>
        <w:top w:val="none" w:sz="0" w:space="0" w:color="auto"/>
        <w:left w:val="none" w:sz="0" w:space="0" w:color="auto"/>
        <w:bottom w:val="none" w:sz="0" w:space="0" w:color="auto"/>
        <w:right w:val="none" w:sz="0" w:space="0" w:color="auto"/>
      </w:divBdr>
      <w:divsChild>
        <w:div w:id="612908692">
          <w:marLeft w:val="0"/>
          <w:marRight w:val="0"/>
          <w:marTop w:val="0"/>
          <w:marBottom w:val="0"/>
          <w:divBdr>
            <w:top w:val="none" w:sz="0" w:space="0" w:color="auto"/>
            <w:left w:val="none" w:sz="0" w:space="0" w:color="auto"/>
            <w:bottom w:val="none" w:sz="0" w:space="0" w:color="auto"/>
            <w:right w:val="none" w:sz="0" w:space="0" w:color="auto"/>
          </w:divBdr>
          <w:divsChild>
            <w:div w:id="2109497535">
              <w:marLeft w:val="0"/>
              <w:marRight w:val="0"/>
              <w:marTop w:val="0"/>
              <w:marBottom w:val="0"/>
              <w:divBdr>
                <w:top w:val="none" w:sz="0" w:space="0" w:color="auto"/>
                <w:left w:val="none" w:sz="0" w:space="0" w:color="auto"/>
                <w:bottom w:val="none" w:sz="0" w:space="0" w:color="auto"/>
                <w:right w:val="none" w:sz="0" w:space="0" w:color="auto"/>
              </w:divBdr>
              <w:divsChild>
                <w:div w:id="2095391826">
                  <w:marLeft w:val="0"/>
                  <w:marRight w:val="0"/>
                  <w:marTop w:val="0"/>
                  <w:marBottom w:val="0"/>
                  <w:divBdr>
                    <w:top w:val="none" w:sz="0" w:space="0" w:color="auto"/>
                    <w:left w:val="none" w:sz="0" w:space="0" w:color="auto"/>
                    <w:bottom w:val="none" w:sz="0" w:space="0" w:color="auto"/>
                    <w:right w:val="none" w:sz="0" w:space="0" w:color="auto"/>
                  </w:divBdr>
                  <w:divsChild>
                    <w:div w:id="495537978">
                      <w:marLeft w:val="0"/>
                      <w:marRight w:val="0"/>
                      <w:marTop w:val="0"/>
                      <w:marBottom w:val="0"/>
                      <w:divBdr>
                        <w:top w:val="none" w:sz="0" w:space="0" w:color="auto"/>
                        <w:left w:val="none" w:sz="0" w:space="0" w:color="auto"/>
                        <w:bottom w:val="none" w:sz="0" w:space="0" w:color="auto"/>
                        <w:right w:val="none" w:sz="0" w:space="0" w:color="auto"/>
                      </w:divBdr>
                    </w:div>
                    <w:div w:id="633680854">
                      <w:marLeft w:val="0"/>
                      <w:marRight w:val="0"/>
                      <w:marTop w:val="0"/>
                      <w:marBottom w:val="0"/>
                      <w:divBdr>
                        <w:top w:val="none" w:sz="0" w:space="0" w:color="auto"/>
                        <w:left w:val="none" w:sz="0" w:space="0" w:color="auto"/>
                        <w:bottom w:val="none" w:sz="0" w:space="0" w:color="auto"/>
                        <w:right w:val="none" w:sz="0" w:space="0" w:color="auto"/>
                      </w:divBdr>
                      <w:divsChild>
                        <w:div w:id="1998727650">
                          <w:marLeft w:val="0"/>
                          <w:marRight w:val="0"/>
                          <w:marTop w:val="0"/>
                          <w:marBottom w:val="0"/>
                          <w:divBdr>
                            <w:top w:val="none" w:sz="0" w:space="0" w:color="auto"/>
                            <w:left w:val="none" w:sz="0" w:space="0" w:color="auto"/>
                            <w:bottom w:val="none" w:sz="0" w:space="0" w:color="auto"/>
                            <w:right w:val="none" w:sz="0" w:space="0" w:color="auto"/>
                          </w:divBdr>
                        </w:div>
                        <w:div w:id="1722556276">
                          <w:marLeft w:val="0"/>
                          <w:marRight w:val="0"/>
                          <w:marTop w:val="0"/>
                          <w:marBottom w:val="0"/>
                          <w:divBdr>
                            <w:top w:val="none" w:sz="0" w:space="0" w:color="auto"/>
                            <w:left w:val="none" w:sz="0" w:space="0" w:color="auto"/>
                            <w:bottom w:val="none" w:sz="0" w:space="0" w:color="auto"/>
                            <w:right w:val="none" w:sz="0" w:space="0" w:color="auto"/>
                          </w:divBdr>
                        </w:div>
                      </w:divsChild>
                    </w:div>
                    <w:div w:id="857501715">
                      <w:marLeft w:val="0"/>
                      <w:marRight w:val="0"/>
                      <w:marTop w:val="0"/>
                      <w:marBottom w:val="0"/>
                      <w:divBdr>
                        <w:top w:val="none" w:sz="0" w:space="0" w:color="auto"/>
                        <w:left w:val="none" w:sz="0" w:space="0" w:color="auto"/>
                        <w:bottom w:val="none" w:sz="0" w:space="0" w:color="auto"/>
                        <w:right w:val="none" w:sz="0" w:space="0" w:color="auto"/>
                      </w:divBdr>
                      <w:divsChild>
                        <w:div w:id="679508209">
                          <w:marLeft w:val="0"/>
                          <w:marRight w:val="0"/>
                          <w:marTop w:val="0"/>
                          <w:marBottom w:val="0"/>
                          <w:divBdr>
                            <w:top w:val="none" w:sz="0" w:space="0" w:color="auto"/>
                            <w:left w:val="none" w:sz="0" w:space="0" w:color="auto"/>
                            <w:bottom w:val="none" w:sz="0" w:space="0" w:color="auto"/>
                            <w:right w:val="none" w:sz="0" w:space="0" w:color="auto"/>
                          </w:divBdr>
                        </w:div>
                        <w:div w:id="1637372063">
                          <w:marLeft w:val="0"/>
                          <w:marRight w:val="0"/>
                          <w:marTop w:val="0"/>
                          <w:marBottom w:val="0"/>
                          <w:divBdr>
                            <w:top w:val="none" w:sz="0" w:space="0" w:color="auto"/>
                            <w:left w:val="none" w:sz="0" w:space="0" w:color="auto"/>
                            <w:bottom w:val="none" w:sz="0" w:space="0" w:color="auto"/>
                            <w:right w:val="none" w:sz="0" w:space="0" w:color="auto"/>
                          </w:divBdr>
                        </w:div>
                        <w:div w:id="2007247679">
                          <w:marLeft w:val="0"/>
                          <w:marRight w:val="0"/>
                          <w:marTop w:val="0"/>
                          <w:marBottom w:val="0"/>
                          <w:divBdr>
                            <w:top w:val="none" w:sz="0" w:space="0" w:color="auto"/>
                            <w:left w:val="none" w:sz="0" w:space="0" w:color="auto"/>
                            <w:bottom w:val="none" w:sz="0" w:space="0" w:color="auto"/>
                            <w:right w:val="none" w:sz="0" w:space="0" w:color="auto"/>
                          </w:divBdr>
                        </w:div>
                      </w:divsChild>
                    </w:div>
                    <w:div w:id="1377002187">
                      <w:marLeft w:val="0"/>
                      <w:marRight w:val="0"/>
                      <w:marTop w:val="0"/>
                      <w:marBottom w:val="0"/>
                      <w:divBdr>
                        <w:top w:val="none" w:sz="0" w:space="0" w:color="auto"/>
                        <w:left w:val="none" w:sz="0" w:space="0" w:color="auto"/>
                        <w:bottom w:val="none" w:sz="0" w:space="0" w:color="auto"/>
                        <w:right w:val="none" w:sz="0" w:space="0" w:color="auto"/>
                      </w:divBdr>
                      <w:divsChild>
                        <w:div w:id="1135753746">
                          <w:marLeft w:val="0"/>
                          <w:marRight w:val="0"/>
                          <w:marTop w:val="0"/>
                          <w:marBottom w:val="0"/>
                          <w:divBdr>
                            <w:top w:val="none" w:sz="0" w:space="0" w:color="auto"/>
                            <w:left w:val="none" w:sz="0" w:space="0" w:color="auto"/>
                            <w:bottom w:val="none" w:sz="0" w:space="0" w:color="auto"/>
                            <w:right w:val="none" w:sz="0" w:space="0" w:color="auto"/>
                          </w:divBdr>
                        </w:div>
                        <w:div w:id="1567954267">
                          <w:marLeft w:val="0"/>
                          <w:marRight w:val="0"/>
                          <w:marTop w:val="0"/>
                          <w:marBottom w:val="0"/>
                          <w:divBdr>
                            <w:top w:val="none" w:sz="0" w:space="0" w:color="auto"/>
                            <w:left w:val="none" w:sz="0" w:space="0" w:color="auto"/>
                            <w:bottom w:val="none" w:sz="0" w:space="0" w:color="auto"/>
                            <w:right w:val="none" w:sz="0" w:space="0" w:color="auto"/>
                          </w:divBdr>
                        </w:div>
                        <w:div w:id="1142385143">
                          <w:marLeft w:val="0"/>
                          <w:marRight w:val="0"/>
                          <w:marTop w:val="0"/>
                          <w:marBottom w:val="0"/>
                          <w:divBdr>
                            <w:top w:val="none" w:sz="0" w:space="0" w:color="auto"/>
                            <w:left w:val="none" w:sz="0" w:space="0" w:color="auto"/>
                            <w:bottom w:val="none" w:sz="0" w:space="0" w:color="auto"/>
                            <w:right w:val="none" w:sz="0" w:space="0" w:color="auto"/>
                          </w:divBdr>
                        </w:div>
                      </w:divsChild>
                    </w:div>
                    <w:div w:id="1375543628">
                      <w:marLeft w:val="0"/>
                      <w:marRight w:val="0"/>
                      <w:marTop w:val="0"/>
                      <w:marBottom w:val="0"/>
                      <w:divBdr>
                        <w:top w:val="none" w:sz="0" w:space="0" w:color="auto"/>
                        <w:left w:val="none" w:sz="0" w:space="0" w:color="auto"/>
                        <w:bottom w:val="none" w:sz="0" w:space="0" w:color="auto"/>
                        <w:right w:val="none" w:sz="0" w:space="0" w:color="auto"/>
                      </w:divBdr>
                      <w:divsChild>
                        <w:div w:id="655425788">
                          <w:marLeft w:val="0"/>
                          <w:marRight w:val="0"/>
                          <w:marTop w:val="0"/>
                          <w:marBottom w:val="0"/>
                          <w:divBdr>
                            <w:top w:val="none" w:sz="0" w:space="0" w:color="auto"/>
                            <w:left w:val="none" w:sz="0" w:space="0" w:color="auto"/>
                            <w:bottom w:val="none" w:sz="0" w:space="0" w:color="auto"/>
                            <w:right w:val="none" w:sz="0" w:space="0" w:color="auto"/>
                          </w:divBdr>
                        </w:div>
                        <w:div w:id="1369337919">
                          <w:marLeft w:val="0"/>
                          <w:marRight w:val="0"/>
                          <w:marTop w:val="0"/>
                          <w:marBottom w:val="0"/>
                          <w:divBdr>
                            <w:top w:val="none" w:sz="0" w:space="0" w:color="auto"/>
                            <w:left w:val="none" w:sz="0" w:space="0" w:color="auto"/>
                            <w:bottom w:val="none" w:sz="0" w:space="0" w:color="auto"/>
                            <w:right w:val="none" w:sz="0" w:space="0" w:color="auto"/>
                          </w:divBdr>
                        </w:div>
                      </w:divsChild>
                    </w:div>
                    <w:div w:id="1030186992">
                      <w:marLeft w:val="0"/>
                      <w:marRight w:val="0"/>
                      <w:marTop w:val="0"/>
                      <w:marBottom w:val="0"/>
                      <w:divBdr>
                        <w:top w:val="none" w:sz="0" w:space="0" w:color="auto"/>
                        <w:left w:val="none" w:sz="0" w:space="0" w:color="auto"/>
                        <w:bottom w:val="none" w:sz="0" w:space="0" w:color="auto"/>
                        <w:right w:val="none" w:sz="0" w:space="0" w:color="auto"/>
                      </w:divBdr>
                      <w:divsChild>
                        <w:div w:id="2068140493">
                          <w:marLeft w:val="0"/>
                          <w:marRight w:val="0"/>
                          <w:marTop w:val="0"/>
                          <w:marBottom w:val="0"/>
                          <w:divBdr>
                            <w:top w:val="none" w:sz="0" w:space="0" w:color="auto"/>
                            <w:left w:val="none" w:sz="0" w:space="0" w:color="auto"/>
                            <w:bottom w:val="none" w:sz="0" w:space="0" w:color="auto"/>
                            <w:right w:val="none" w:sz="0" w:space="0" w:color="auto"/>
                          </w:divBdr>
                        </w:div>
                        <w:div w:id="1016269244">
                          <w:marLeft w:val="0"/>
                          <w:marRight w:val="0"/>
                          <w:marTop w:val="0"/>
                          <w:marBottom w:val="0"/>
                          <w:divBdr>
                            <w:top w:val="none" w:sz="0" w:space="0" w:color="auto"/>
                            <w:left w:val="none" w:sz="0" w:space="0" w:color="auto"/>
                            <w:bottom w:val="none" w:sz="0" w:space="0" w:color="auto"/>
                            <w:right w:val="none" w:sz="0" w:space="0" w:color="auto"/>
                          </w:divBdr>
                        </w:div>
                        <w:div w:id="121387904">
                          <w:marLeft w:val="0"/>
                          <w:marRight w:val="0"/>
                          <w:marTop w:val="0"/>
                          <w:marBottom w:val="0"/>
                          <w:divBdr>
                            <w:top w:val="none" w:sz="0" w:space="0" w:color="auto"/>
                            <w:left w:val="none" w:sz="0" w:space="0" w:color="auto"/>
                            <w:bottom w:val="none" w:sz="0" w:space="0" w:color="auto"/>
                            <w:right w:val="none" w:sz="0" w:space="0" w:color="auto"/>
                          </w:divBdr>
                        </w:div>
                      </w:divsChild>
                    </w:div>
                    <w:div w:id="566956834">
                      <w:marLeft w:val="0"/>
                      <w:marRight w:val="0"/>
                      <w:marTop w:val="0"/>
                      <w:marBottom w:val="0"/>
                      <w:divBdr>
                        <w:top w:val="none" w:sz="0" w:space="0" w:color="auto"/>
                        <w:left w:val="none" w:sz="0" w:space="0" w:color="auto"/>
                        <w:bottom w:val="none" w:sz="0" w:space="0" w:color="auto"/>
                        <w:right w:val="none" w:sz="0" w:space="0" w:color="auto"/>
                      </w:divBdr>
                      <w:divsChild>
                        <w:div w:id="317925855">
                          <w:marLeft w:val="0"/>
                          <w:marRight w:val="0"/>
                          <w:marTop w:val="0"/>
                          <w:marBottom w:val="0"/>
                          <w:divBdr>
                            <w:top w:val="none" w:sz="0" w:space="0" w:color="auto"/>
                            <w:left w:val="none" w:sz="0" w:space="0" w:color="auto"/>
                            <w:bottom w:val="none" w:sz="0" w:space="0" w:color="auto"/>
                            <w:right w:val="none" w:sz="0" w:space="0" w:color="auto"/>
                          </w:divBdr>
                        </w:div>
                        <w:div w:id="1851916768">
                          <w:marLeft w:val="0"/>
                          <w:marRight w:val="0"/>
                          <w:marTop w:val="0"/>
                          <w:marBottom w:val="0"/>
                          <w:divBdr>
                            <w:top w:val="none" w:sz="0" w:space="0" w:color="auto"/>
                            <w:left w:val="none" w:sz="0" w:space="0" w:color="auto"/>
                            <w:bottom w:val="none" w:sz="0" w:space="0" w:color="auto"/>
                            <w:right w:val="none" w:sz="0" w:space="0" w:color="auto"/>
                          </w:divBdr>
                        </w:div>
                        <w:div w:id="1715080958">
                          <w:marLeft w:val="0"/>
                          <w:marRight w:val="0"/>
                          <w:marTop w:val="0"/>
                          <w:marBottom w:val="0"/>
                          <w:divBdr>
                            <w:top w:val="none" w:sz="0" w:space="0" w:color="auto"/>
                            <w:left w:val="none" w:sz="0" w:space="0" w:color="auto"/>
                            <w:bottom w:val="none" w:sz="0" w:space="0" w:color="auto"/>
                            <w:right w:val="none" w:sz="0" w:space="0" w:color="auto"/>
                          </w:divBdr>
                        </w:div>
                      </w:divsChild>
                    </w:div>
                    <w:div w:id="1418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49247">
      <w:bodyDiv w:val="1"/>
      <w:marLeft w:val="0"/>
      <w:marRight w:val="0"/>
      <w:marTop w:val="0"/>
      <w:marBottom w:val="0"/>
      <w:divBdr>
        <w:top w:val="none" w:sz="0" w:space="0" w:color="auto"/>
        <w:left w:val="none" w:sz="0" w:space="0" w:color="auto"/>
        <w:bottom w:val="none" w:sz="0" w:space="0" w:color="auto"/>
        <w:right w:val="none" w:sz="0" w:space="0" w:color="auto"/>
      </w:divBdr>
    </w:div>
    <w:div w:id="1372656747">
      <w:bodyDiv w:val="1"/>
      <w:marLeft w:val="0"/>
      <w:marRight w:val="0"/>
      <w:marTop w:val="0"/>
      <w:marBottom w:val="0"/>
      <w:divBdr>
        <w:top w:val="none" w:sz="0" w:space="0" w:color="auto"/>
        <w:left w:val="none" w:sz="0" w:space="0" w:color="auto"/>
        <w:bottom w:val="none" w:sz="0" w:space="0" w:color="auto"/>
        <w:right w:val="none" w:sz="0" w:space="0" w:color="auto"/>
      </w:divBdr>
    </w:div>
    <w:div w:id="1422482174">
      <w:bodyDiv w:val="1"/>
      <w:marLeft w:val="0"/>
      <w:marRight w:val="0"/>
      <w:marTop w:val="0"/>
      <w:marBottom w:val="0"/>
      <w:divBdr>
        <w:top w:val="none" w:sz="0" w:space="0" w:color="auto"/>
        <w:left w:val="none" w:sz="0" w:space="0" w:color="auto"/>
        <w:bottom w:val="none" w:sz="0" w:space="0" w:color="auto"/>
        <w:right w:val="none" w:sz="0" w:space="0" w:color="auto"/>
      </w:divBdr>
    </w:div>
    <w:div w:id="1516378057">
      <w:bodyDiv w:val="1"/>
      <w:marLeft w:val="0"/>
      <w:marRight w:val="0"/>
      <w:marTop w:val="0"/>
      <w:marBottom w:val="0"/>
      <w:divBdr>
        <w:top w:val="none" w:sz="0" w:space="0" w:color="auto"/>
        <w:left w:val="none" w:sz="0" w:space="0" w:color="auto"/>
        <w:bottom w:val="none" w:sz="0" w:space="0" w:color="auto"/>
        <w:right w:val="none" w:sz="0" w:space="0" w:color="auto"/>
      </w:divBdr>
    </w:div>
    <w:div w:id="1840610450">
      <w:bodyDiv w:val="1"/>
      <w:marLeft w:val="0"/>
      <w:marRight w:val="0"/>
      <w:marTop w:val="0"/>
      <w:marBottom w:val="0"/>
      <w:divBdr>
        <w:top w:val="none" w:sz="0" w:space="0" w:color="auto"/>
        <w:left w:val="none" w:sz="0" w:space="0" w:color="auto"/>
        <w:bottom w:val="none" w:sz="0" w:space="0" w:color="auto"/>
        <w:right w:val="none" w:sz="0" w:space="0" w:color="auto"/>
      </w:divBdr>
      <w:divsChild>
        <w:div w:id="1367146539">
          <w:marLeft w:val="0"/>
          <w:marRight w:val="0"/>
          <w:marTop w:val="0"/>
          <w:marBottom w:val="100"/>
          <w:divBdr>
            <w:top w:val="none" w:sz="0" w:space="0" w:color="auto"/>
            <w:left w:val="none" w:sz="0" w:space="0" w:color="auto"/>
            <w:bottom w:val="none" w:sz="0" w:space="0" w:color="auto"/>
            <w:right w:val="none" w:sz="0" w:space="0" w:color="auto"/>
          </w:divBdr>
          <w:divsChild>
            <w:div w:id="125466845">
              <w:marLeft w:val="0"/>
              <w:marRight w:val="0"/>
              <w:marTop w:val="0"/>
              <w:marBottom w:val="0"/>
              <w:divBdr>
                <w:top w:val="none" w:sz="0" w:space="0" w:color="auto"/>
                <w:left w:val="none" w:sz="0" w:space="0" w:color="auto"/>
                <w:bottom w:val="none" w:sz="0" w:space="0" w:color="auto"/>
                <w:right w:val="none" w:sz="0" w:space="0" w:color="auto"/>
              </w:divBdr>
              <w:divsChild>
                <w:div w:id="819076091">
                  <w:marLeft w:val="2700"/>
                  <w:marRight w:val="2700"/>
                  <w:marTop w:val="0"/>
                  <w:marBottom w:val="0"/>
                  <w:divBdr>
                    <w:top w:val="none" w:sz="0" w:space="0" w:color="auto"/>
                    <w:left w:val="none" w:sz="0" w:space="0" w:color="auto"/>
                    <w:bottom w:val="none" w:sz="0" w:space="0" w:color="auto"/>
                    <w:right w:val="none" w:sz="0" w:space="0" w:color="auto"/>
                  </w:divBdr>
                  <w:divsChild>
                    <w:div w:id="371998939">
                      <w:marLeft w:val="285"/>
                      <w:marRight w:val="285"/>
                      <w:marTop w:val="285"/>
                      <w:marBottom w:val="285"/>
                      <w:divBdr>
                        <w:top w:val="none" w:sz="0" w:space="0" w:color="auto"/>
                        <w:left w:val="none" w:sz="0" w:space="0" w:color="auto"/>
                        <w:bottom w:val="none" w:sz="0" w:space="0" w:color="auto"/>
                        <w:right w:val="none" w:sz="0" w:space="0" w:color="auto"/>
                      </w:divBdr>
                      <w:divsChild>
                        <w:div w:id="16986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ogin.westlaw.co.uk/maf/wluk/app/document?src=doc&amp;linktype=ref&amp;context=61&amp;crumb-action=replace&amp;docguid=IF520EE12AD0311E3A30AB4026E0CCE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gin.westlaw.co.uk/maf/wluk/app/document?src=doc&amp;linktype=ref&amp;context=61&amp;crumb-action=replace&amp;docguid=IF5209FF2AD0311E3A30AB4026E0CCE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77467-DFC2-4251-9327-2115C282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AC0B8CE6</Template>
  <TotalTime>176</TotalTime>
  <Pages>16</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daryl.edmunds</dc:creator>
  <cp:lastModifiedBy>catherine.phythian</cp:lastModifiedBy>
  <cp:revision>23</cp:revision>
  <cp:lastPrinted>2015-04-28T16:04:00Z</cp:lastPrinted>
  <dcterms:created xsi:type="dcterms:W3CDTF">2015-09-10T08:44:00Z</dcterms:created>
  <dcterms:modified xsi:type="dcterms:W3CDTF">2015-10-02T09:30:00Z</dcterms:modified>
</cp:coreProperties>
</file>